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0E01FA60" w:rsidR="0086597B" w:rsidRDefault="0086597B" w:rsidP="0086597B">
      <w:pPr>
        <w:pStyle w:val="CRCoverPage"/>
        <w:tabs>
          <w:tab w:val="right" w:pos="9639"/>
        </w:tabs>
        <w:rPr>
          <w:b/>
        </w:rPr>
      </w:pPr>
      <w:r>
        <w:rPr>
          <w:b/>
          <w:sz w:val="24"/>
        </w:rPr>
        <w:t>3GPP TSG RAN WG1 #1</w:t>
      </w:r>
      <w:r w:rsidR="00024696">
        <w:rPr>
          <w:b/>
          <w:sz w:val="24"/>
        </w:rPr>
        <w:t>20</w:t>
      </w:r>
      <w:r w:rsidR="00460F6E">
        <w:rPr>
          <w:b/>
          <w:sz w:val="24"/>
        </w:rPr>
        <w:t>bis</w:t>
      </w:r>
      <w:r>
        <w:rPr>
          <w:b/>
          <w:sz w:val="24"/>
        </w:rPr>
        <w:t xml:space="preserve">                                           </w:t>
      </w:r>
      <w:r w:rsidR="00FF706B">
        <w:rPr>
          <w:b/>
          <w:sz w:val="24"/>
        </w:rPr>
        <w:t xml:space="preserve">    </w:t>
      </w:r>
      <w:r>
        <w:rPr>
          <w:b/>
          <w:sz w:val="24"/>
        </w:rPr>
        <w:t xml:space="preserve">              R1-</w:t>
      </w:r>
      <w:r w:rsidRPr="009B3591">
        <w:rPr>
          <w:b/>
          <w:sz w:val="24"/>
        </w:rPr>
        <w:t xml:space="preserve"> </w:t>
      </w:r>
      <w:r w:rsidR="0082319F" w:rsidRPr="0082319F">
        <w:rPr>
          <w:b/>
          <w:bCs/>
          <w:sz w:val="24"/>
          <w:lang w:val="en-US"/>
        </w:rPr>
        <w:t>2502596</w:t>
      </w:r>
      <w:r>
        <w:rPr>
          <w:b/>
          <w:i/>
          <w:sz w:val="28"/>
        </w:rPr>
        <w:tab/>
      </w:r>
    </w:p>
    <w:p w14:paraId="146E967F" w14:textId="7AA04DBD" w:rsidR="0086597B" w:rsidRPr="000B1A36" w:rsidRDefault="00460F6E" w:rsidP="0086597B">
      <w:pPr>
        <w:tabs>
          <w:tab w:val="center" w:pos="4536"/>
          <w:tab w:val="right" w:pos="9072"/>
        </w:tabs>
        <w:rPr>
          <w:rFonts w:ascii="Arial" w:eastAsia="MS Mincho" w:hAnsi="Arial" w:cs="Arial"/>
          <w:b/>
          <w:bCs/>
          <w:lang w:val="en-GB" w:eastAsia="ja-JP"/>
        </w:rPr>
      </w:pPr>
      <w:r>
        <w:rPr>
          <w:rFonts w:ascii="Arial" w:eastAsia="MS Mincho" w:hAnsi="Arial" w:cs="Arial"/>
          <w:b/>
          <w:bCs/>
          <w:lang w:val="en-GB" w:eastAsia="ja-JP"/>
        </w:rPr>
        <w:t>Wuhan</w:t>
      </w:r>
      <w:r w:rsidR="0086597B" w:rsidRPr="000B1A36">
        <w:rPr>
          <w:rFonts w:ascii="Arial" w:eastAsia="MS Mincho" w:hAnsi="Arial" w:cs="Arial"/>
          <w:b/>
          <w:bCs/>
          <w:lang w:val="en-GB" w:eastAsia="ja-JP"/>
        </w:rPr>
        <w:t xml:space="preserve">, </w:t>
      </w:r>
      <w:r>
        <w:rPr>
          <w:rFonts w:ascii="Arial" w:eastAsia="MS Mincho" w:hAnsi="Arial" w:cs="Arial"/>
          <w:b/>
          <w:bCs/>
          <w:lang w:val="en-GB" w:eastAsia="ja-JP"/>
        </w:rPr>
        <w:t>China</w:t>
      </w:r>
      <w:r w:rsidR="0086597B" w:rsidRPr="000B1A36">
        <w:rPr>
          <w:rFonts w:ascii="Arial" w:eastAsia="MS Mincho" w:hAnsi="Arial" w:cs="Arial"/>
          <w:b/>
          <w:bCs/>
          <w:lang w:val="en-GB" w:eastAsia="ja-JP"/>
        </w:rPr>
        <w:t xml:space="preserve">, </w:t>
      </w:r>
      <w:r>
        <w:rPr>
          <w:rFonts w:ascii="Arial" w:eastAsia="MS Mincho" w:hAnsi="Arial" w:cs="Arial"/>
          <w:b/>
          <w:bCs/>
          <w:lang w:val="en-GB" w:eastAsia="ja-JP"/>
        </w:rPr>
        <w:t>April</w:t>
      </w:r>
      <w:r w:rsidR="0086597B" w:rsidRPr="000B1A36">
        <w:rPr>
          <w:rFonts w:ascii="Arial" w:eastAsia="MS Mincho" w:hAnsi="Arial" w:cs="Arial"/>
          <w:b/>
          <w:bCs/>
          <w:lang w:val="en-GB" w:eastAsia="ja-JP"/>
        </w:rPr>
        <w:t xml:space="preserve"> </w:t>
      </w:r>
      <w:r w:rsidR="00024696">
        <w:rPr>
          <w:rFonts w:ascii="Arial" w:eastAsia="MS Mincho" w:hAnsi="Arial" w:cs="Arial"/>
          <w:b/>
          <w:bCs/>
          <w:lang w:val="en-GB" w:eastAsia="ja-JP"/>
        </w:rPr>
        <w:t>7</w:t>
      </w:r>
      <w:r w:rsidR="0086597B" w:rsidRPr="000B1A36">
        <w:rPr>
          <w:rFonts w:ascii="Arial" w:eastAsia="MS Mincho" w:hAnsi="Arial" w:cs="Arial" w:hint="eastAsia"/>
          <w:b/>
          <w:bCs/>
          <w:vertAlign w:val="superscript"/>
          <w:lang w:val="en-GB" w:eastAsia="ja-JP"/>
        </w:rPr>
        <w:t>th</w:t>
      </w:r>
      <w:r w:rsidR="0086597B" w:rsidRPr="000B1A36">
        <w:rPr>
          <w:rFonts w:ascii="Arial" w:eastAsia="MS Mincho" w:hAnsi="Arial" w:cs="Arial"/>
          <w:b/>
          <w:bCs/>
          <w:lang w:val="en-GB" w:eastAsia="ja-JP"/>
        </w:rPr>
        <w:t xml:space="preserve"> – </w:t>
      </w:r>
      <w:r>
        <w:rPr>
          <w:rFonts w:ascii="Arial" w:eastAsia="MS Mincho" w:hAnsi="Arial" w:cs="Arial"/>
          <w:b/>
          <w:bCs/>
          <w:lang w:val="en-GB" w:eastAsia="ja-JP"/>
        </w:rPr>
        <w:t>1</w:t>
      </w:r>
      <w:r w:rsidR="00024696">
        <w:rPr>
          <w:rFonts w:ascii="Arial" w:eastAsia="MS Mincho" w:hAnsi="Arial" w:cs="Arial"/>
          <w:b/>
          <w:bCs/>
          <w:lang w:val="en-GB" w:eastAsia="ja-JP"/>
        </w:rPr>
        <w:t>1</w:t>
      </w:r>
      <w:r w:rsidR="00300243">
        <w:rPr>
          <w:rFonts w:ascii="Arial" w:eastAsia="MS Mincho" w:hAnsi="Arial" w:cs="Arial"/>
          <w:b/>
          <w:bCs/>
          <w:vertAlign w:val="superscript"/>
          <w:lang w:val="en-GB" w:eastAsia="ja-JP"/>
        </w:rPr>
        <w:t>n</w:t>
      </w:r>
      <w:r w:rsidR="0086597B" w:rsidRPr="000B1A36">
        <w:rPr>
          <w:rFonts w:ascii="Arial" w:eastAsia="MS Mincho" w:hAnsi="Arial" w:cs="Arial"/>
          <w:b/>
          <w:bCs/>
          <w:vertAlign w:val="superscript"/>
          <w:lang w:val="en-GB" w:eastAsia="ja-JP"/>
        </w:rPr>
        <w:t>d</w:t>
      </w:r>
      <w:r w:rsidR="0086597B" w:rsidRPr="000B1A36">
        <w:rPr>
          <w:rFonts w:ascii="Arial" w:eastAsia="MS Mincho" w:hAnsi="Arial" w:cs="Arial"/>
          <w:b/>
          <w:bCs/>
          <w:lang w:val="en-GB" w:eastAsia="ja-JP"/>
        </w:rPr>
        <w:t>, 202</w:t>
      </w:r>
      <w:r w:rsidR="00024696">
        <w:rPr>
          <w:rFonts w:ascii="Arial" w:eastAsia="MS Mincho" w:hAnsi="Arial" w:cs="Arial"/>
          <w:b/>
          <w:bCs/>
          <w:lang w:val="en-GB" w:eastAsia="ja-JP"/>
        </w:rPr>
        <w:t>5</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41B2285E" w:rsidR="00E1410C" w:rsidRDefault="00000000">
      <w:pPr>
        <w:pStyle w:val="3GPPHeader"/>
      </w:pPr>
      <w:r>
        <w:t>Agenda Item:</w:t>
      </w:r>
      <w:r>
        <w:tab/>
      </w:r>
      <w:r w:rsidR="005A3F36">
        <w:t>9.1.</w:t>
      </w:r>
      <w:r w:rsidR="007A3593">
        <w:t>3</w:t>
      </w:r>
      <w:r w:rsidR="005A3F36">
        <w:t xml:space="preserve"> </w:t>
      </w:r>
    </w:p>
    <w:p w14:paraId="7BC685B9" w14:textId="77777777" w:rsidR="00E1410C" w:rsidRDefault="00000000">
      <w:pPr>
        <w:pStyle w:val="3GPPHeader"/>
      </w:pPr>
      <w:r>
        <w:t>Source:</w:t>
      </w:r>
      <w:r>
        <w:tab/>
        <w:t>Apple Inc.</w:t>
      </w:r>
    </w:p>
    <w:p w14:paraId="0A05022C" w14:textId="7ED0A548" w:rsidR="00E1410C" w:rsidRDefault="00000000">
      <w:pPr>
        <w:pStyle w:val="3GPPHeader"/>
      </w:pPr>
      <w:r>
        <w:t>Title:</w:t>
      </w:r>
      <w:r>
        <w:tab/>
      </w:r>
      <w:r w:rsidR="007A3593">
        <w:t xml:space="preserve">Discussion on </w:t>
      </w:r>
      <w:r w:rsidR="00DC0C3B">
        <w:t xml:space="preserve">AI based </w:t>
      </w:r>
      <w:r w:rsidR="007A3593">
        <w:t xml:space="preserve">CSI </w:t>
      </w:r>
      <w:r w:rsidR="003D5363">
        <w:t>prediction</w:t>
      </w:r>
      <w:r w:rsidR="007A3593">
        <w:t xml:space="preserve">  </w:t>
      </w:r>
      <w:r>
        <w:t xml:space="preserv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73173CBE" w:rsidR="00432C84" w:rsidRDefault="00A32ABF">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55647438">
                <wp:simplePos x="0" y="0"/>
                <wp:positionH relativeFrom="column">
                  <wp:posOffset>0</wp:posOffset>
                </wp:positionH>
                <wp:positionV relativeFrom="paragraph">
                  <wp:posOffset>229187</wp:posOffset>
                </wp:positionV>
                <wp:extent cx="5731998" cy="1257300"/>
                <wp:effectExtent l="0" t="0" r="8890" b="12700"/>
                <wp:wrapNone/>
                <wp:docPr id="285647618" name="Text Box 1"/>
                <wp:cNvGraphicFramePr/>
                <a:graphic xmlns:a="http://schemas.openxmlformats.org/drawingml/2006/main">
                  <a:graphicData uri="http://schemas.microsoft.com/office/word/2010/wordprocessingShape">
                    <wps:wsp>
                      <wps:cNvSpPr txBox="1"/>
                      <wps:spPr>
                        <a:xfrm>
                          <a:off x="0" y="0"/>
                          <a:ext cx="5731998" cy="1257300"/>
                        </a:xfrm>
                        <a:prstGeom prst="rect">
                          <a:avLst/>
                        </a:prstGeom>
                        <a:solidFill>
                          <a:schemeClr val="lt1"/>
                        </a:solidFill>
                        <a:ln w="6350">
                          <a:solidFill>
                            <a:prstClr val="black"/>
                          </a:solidFill>
                        </a:ln>
                      </wps:spPr>
                      <wps:txbx>
                        <w:txbxContent>
                          <w:p w14:paraId="5D823CC2" w14:textId="77777777" w:rsidR="0015426E" w:rsidRPr="0015426E" w:rsidRDefault="0015426E" w:rsidP="0015426E">
                            <w:pPr>
                              <w:numPr>
                                <w:ilvl w:val="0"/>
                                <w:numId w:val="23"/>
                              </w:numPr>
                              <w:rPr>
                                <w:bCs/>
                                <w:sz w:val="22"/>
                                <w:szCs w:val="22"/>
                                <w:lang w:val="en-GB"/>
                              </w:rPr>
                            </w:pPr>
                            <w:r w:rsidRPr="0015426E">
                              <w:rPr>
                                <w:bCs/>
                                <w:sz w:val="22"/>
                                <w:szCs w:val="22"/>
                                <w:lang w:val="en-GB"/>
                              </w:rPr>
                              <w:t xml:space="preserve">CSI feedback enhancement, encompassing [RAN1/RAN2]: </w:t>
                            </w:r>
                          </w:p>
                          <w:p w14:paraId="6861C25B" w14:textId="77777777" w:rsidR="0015426E" w:rsidRPr="0015426E" w:rsidRDefault="0015426E" w:rsidP="0015426E">
                            <w:pPr>
                              <w:numPr>
                                <w:ilvl w:val="1"/>
                                <w:numId w:val="23"/>
                              </w:numPr>
                              <w:rPr>
                                <w:bCs/>
                                <w:sz w:val="22"/>
                                <w:szCs w:val="22"/>
                                <w:lang w:val="en-GB"/>
                              </w:rPr>
                            </w:pPr>
                            <w:r w:rsidRPr="0015426E">
                              <w:rPr>
                                <w:bCs/>
                                <w:sz w:val="22"/>
                                <w:szCs w:val="22"/>
                                <w:lang w:val="en-GB"/>
                              </w:rPr>
                              <w:t xml:space="preserve">CSI prediction (UE-sided model): </w:t>
                            </w:r>
                          </w:p>
                          <w:p w14:paraId="0969FBC6" w14:textId="77777777" w:rsidR="0015426E" w:rsidRPr="0015426E" w:rsidRDefault="0015426E" w:rsidP="0015426E">
                            <w:pPr>
                              <w:numPr>
                                <w:ilvl w:val="2"/>
                                <w:numId w:val="23"/>
                              </w:numPr>
                              <w:rPr>
                                <w:bCs/>
                                <w:sz w:val="22"/>
                                <w:szCs w:val="22"/>
                                <w:lang w:val="en-GB"/>
                              </w:rPr>
                            </w:pPr>
                            <w:r w:rsidRPr="0015426E">
                              <w:rPr>
                                <w:bCs/>
                                <w:sz w:val="22"/>
                                <w:szCs w:val="22"/>
                                <w:lang w:val="en-GB"/>
                              </w:rPr>
                              <w:t>Functionality-based LCM leveraged from other use cases, when necessary and applicable,</w:t>
                            </w:r>
                          </w:p>
                          <w:p w14:paraId="41EC7ED2" w14:textId="77777777" w:rsidR="0015426E" w:rsidRPr="0015426E" w:rsidRDefault="0015426E" w:rsidP="0015426E">
                            <w:pPr>
                              <w:numPr>
                                <w:ilvl w:val="2"/>
                                <w:numId w:val="23"/>
                              </w:numPr>
                              <w:rPr>
                                <w:bCs/>
                                <w:sz w:val="22"/>
                                <w:szCs w:val="22"/>
                                <w:lang w:val="en-GB"/>
                              </w:rPr>
                            </w:pPr>
                            <w:r w:rsidRPr="0015426E">
                              <w:rPr>
                                <w:bCs/>
                                <w:sz w:val="22"/>
                                <w:szCs w:val="22"/>
                                <w:lang w:val="en-GB"/>
                              </w:rPr>
                              <w:t>Study, and if necessary, specify consistency of training/inference,</w:t>
                            </w:r>
                          </w:p>
                          <w:p w14:paraId="28CA185B" w14:textId="77777777" w:rsidR="0015426E" w:rsidRPr="0015426E" w:rsidRDefault="0015426E" w:rsidP="0015426E">
                            <w:pPr>
                              <w:numPr>
                                <w:ilvl w:val="2"/>
                                <w:numId w:val="23"/>
                              </w:numPr>
                              <w:rPr>
                                <w:bCs/>
                                <w:sz w:val="22"/>
                                <w:szCs w:val="22"/>
                                <w:lang w:val="en-GB"/>
                              </w:rPr>
                            </w:pPr>
                            <w:r w:rsidRPr="0015426E">
                              <w:rPr>
                                <w:bCs/>
                                <w:sz w:val="22"/>
                                <w:szCs w:val="22"/>
                                <w:lang w:val="en-GB"/>
                              </w:rPr>
                              <w:t>Note: Normative work in RAN1 for CSI prediction will start from Q1 of 2025</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0;margin-top:18.05pt;width:451.35pt;height: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" fillcolor="white [3201]" strokeweight=".5pt">
                <v:textbox>
                  <w:txbxContent>
                    <w:p w14:paraId="5D823CC2" w14:textId="77777777" w:rsidR="0015426E" w:rsidRPr="0015426E" w:rsidRDefault="0015426E" w:rsidP="0015426E">
                      <w:pPr>
                        <w:numPr>
                          <w:ilvl w:val="0"/>
                          <w:numId w:val="23"/>
                        </w:numPr>
                        <w:rPr>
                          <w:bCs/>
                          <w:sz w:val="22"/>
                          <w:szCs w:val="22"/>
                          <w:lang w:val="en-GB"/>
                        </w:rPr>
                      </w:pPr>
                      <w:r w:rsidRPr="0015426E">
                        <w:rPr>
                          <w:bCs/>
                          <w:sz w:val="22"/>
                          <w:szCs w:val="22"/>
                          <w:lang w:val="en-GB"/>
                        </w:rPr>
                        <w:t xml:space="preserve">CSI feedback enhancement, encompassing [RAN1/RAN2]: </w:t>
                      </w:r>
                    </w:p>
                    <w:p w14:paraId="6861C25B" w14:textId="77777777" w:rsidR="0015426E" w:rsidRPr="0015426E" w:rsidRDefault="0015426E" w:rsidP="0015426E">
                      <w:pPr>
                        <w:numPr>
                          <w:ilvl w:val="1"/>
                          <w:numId w:val="23"/>
                        </w:numPr>
                        <w:rPr>
                          <w:bCs/>
                          <w:sz w:val="22"/>
                          <w:szCs w:val="22"/>
                          <w:lang w:val="en-GB"/>
                        </w:rPr>
                      </w:pPr>
                      <w:r w:rsidRPr="0015426E">
                        <w:rPr>
                          <w:bCs/>
                          <w:sz w:val="22"/>
                          <w:szCs w:val="22"/>
                          <w:lang w:val="en-GB"/>
                        </w:rPr>
                        <w:t xml:space="preserve">CSI prediction (UE-sided model): </w:t>
                      </w:r>
                    </w:p>
                    <w:p w14:paraId="0969FBC6" w14:textId="77777777" w:rsidR="0015426E" w:rsidRPr="0015426E" w:rsidRDefault="0015426E" w:rsidP="0015426E">
                      <w:pPr>
                        <w:numPr>
                          <w:ilvl w:val="2"/>
                          <w:numId w:val="23"/>
                        </w:numPr>
                        <w:rPr>
                          <w:bCs/>
                          <w:sz w:val="22"/>
                          <w:szCs w:val="22"/>
                          <w:lang w:val="en-GB"/>
                        </w:rPr>
                      </w:pPr>
                      <w:r w:rsidRPr="0015426E">
                        <w:rPr>
                          <w:bCs/>
                          <w:sz w:val="22"/>
                          <w:szCs w:val="22"/>
                          <w:lang w:val="en-GB"/>
                        </w:rPr>
                        <w:t>Functionality-based LCM leveraged from other use cases, when necessary and applicable,</w:t>
                      </w:r>
                    </w:p>
                    <w:p w14:paraId="41EC7ED2" w14:textId="77777777" w:rsidR="0015426E" w:rsidRPr="0015426E" w:rsidRDefault="0015426E" w:rsidP="0015426E">
                      <w:pPr>
                        <w:numPr>
                          <w:ilvl w:val="2"/>
                          <w:numId w:val="23"/>
                        </w:numPr>
                        <w:rPr>
                          <w:bCs/>
                          <w:sz w:val="22"/>
                          <w:szCs w:val="22"/>
                          <w:lang w:val="en-GB"/>
                        </w:rPr>
                      </w:pPr>
                      <w:r w:rsidRPr="0015426E">
                        <w:rPr>
                          <w:bCs/>
                          <w:sz w:val="22"/>
                          <w:szCs w:val="22"/>
                          <w:lang w:val="en-GB"/>
                        </w:rPr>
                        <w:t>Study, and if necessary, specify consistency of training/inference,</w:t>
                      </w:r>
                    </w:p>
                    <w:p w14:paraId="28CA185B" w14:textId="77777777" w:rsidR="0015426E" w:rsidRPr="0015426E" w:rsidRDefault="0015426E" w:rsidP="0015426E">
                      <w:pPr>
                        <w:numPr>
                          <w:ilvl w:val="2"/>
                          <w:numId w:val="23"/>
                        </w:numPr>
                        <w:rPr>
                          <w:bCs/>
                          <w:sz w:val="22"/>
                          <w:szCs w:val="22"/>
                          <w:lang w:val="en-GB"/>
                        </w:rPr>
                      </w:pPr>
                      <w:r w:rsidRPr="0015426E">
                        <w:rPr>
                          <w:bCs/>
                          <w:sz w:val="22"/>
                          <w:szCs w:val="22"/>
                          <w:lang w:val="en-GB"/>
                        </w:rPr>
                        <w:t>Note: Normative work in RAN1 for CSI prediction will start from Q1 of 2025</w:t>
                      </w:r>
                    </w:p>
                    <w:p w14:paraId="640865BE" w14:textId="77777777" w:rsidR="00432C84" w:rsidRPr="00432C84" w:rsidRDefault="00432C84">
                      <w:pPr>
                        <w:rPr>
                          <w:lang w:val="en-GB"/>
                        </w:rPr>
                      </w:pPr>
                    </w:p>
                  </w:txbxContent>
                </v:textbox>
              </v:shape>
            </w:pict>
          </mc:Fallback>
        </mc:AlternateContent>
      </w:r>
      <w:r w:rsidR="00432C84">
        <w:rPr>
          <w:sz w:val="22"/>
          <w:szCs w:val="22"/>
          <w:lang w:val="en-US"/>
        </w:rPr>
        <w:t>CSI prediction</w:t>
      </w:r>
      <w:r w:rsidR="008251B2">
        <w:rPr>
          <w:sz w:val="22"/>
          <w:szCs w:val="22"/>
          <w:lang w:val="en-US"/>
        </w:rPr>
        <w:t xml:space="preserve"> is converted into normative work</w:t>
      </w:r>
      <w:r w:rsidR="0015426E">
        <w:rPr>
          <w:sz w:val="22"/>
          <w:szCs w:val="22"/>
          <w:lang w:val="en-US"/>
        </w:rPr>
        <w:t xml:space="preserve"> [1].  </w:t>
      </w:r>
    </w:p>
    <w:p w14:paraId="7215B68E" w14:textId="11A445E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7BBDAF73" w14:textId="77777777" w:rsidR="00432C84" w:rsidRDefault="00432C84">
      <w:pPr>
        <w:pStyle w:val="0Maintext"/>
        <w:spacing w:after="120" w:afterAutospacing="0" w:line="240" w:lineRule="auto"/>
        <w:ind w:firstLine="0"/>
        <w:rPr>
          <w:sz w:val="22"/>
          <w:szCs w:val="22"/>
          <w:lang w:val="en-US"/>
        </w:rPr>
      </w:pPr>
    </w:p>
    <w:p w14:paraId="36F42F34" w14:textId="77777777" w:rsidR="00432C84" w:rsidRDefault="00432C84">
      <w:pPr>
        <w:pStyle w:val="0Maintext"/>
        <w:spacing w:after="120" w:afterAutospacing="0" w:line="240" w:lineRule="auto"/>
        <w:ind w:firstLine="0"/>
        <w:rPr>
          <w:sz w:val="22"/>
          <w:szCs w:val="22"/>
          <w:lang w:val="en-US"/>
        </w:rPr>
      </w:pPr>
    </w:p>
    <w:p w14:paraId="14DFBAD2" w14:textId="271AC7AC" w:rsidR="00B31653" w:rsidRDefault="00B31653">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consistency condition for CSI prediction. </w:t>
      </w:r>
    </w:p>
    <w:p w14:paraId="0EF19565" w14:textId="77777777" w:rsidR="005155A0" w:rsidRDefault="005155A0" w:rsidP="00811CDC">
      <w:pPr>
        <w:rPr>
          <w:rFonts w:cs="Batang"/>
          <w:sz w:val="20"/>
          <w:szCs w:val="20"/>
        </w:rPr>
      </w:pPr>
    </w:p>
    <w:p w14:paraId="1A08422A" w14:textId="77777777" w:rsidR="00BB6DA2" w:rsidRDefault="00BB6DA2" w:rsidP="00BB6DA2">
      <w:pPr>
        <w:pStyle w:val="Heading1"/>
      </w:pPr>
      <w:r>
        <w:t xml:space="preserve">Discussion on data collection </w:t>
      </w:r>
    </w:p>
    <w:p w14:paraId="478D768D" w14:textId="532B580F" w:rsidR="0096597B" w:rsidRDefault="0096597B" w:rsidP="0096597B">
      <w:pPr>
        <w:rPr>
          <w:rFonts w:cs="Batang"/>
          <w:sz w:val="22"/>
          <w:szCs w:val="22"/>
        </w:rPr>
      </w:pPr>
      <w:r>
        <w:rPr>
          <w:rFonts w:cs="Batang"/>
          <w:sz w:val="22"/>
          <w:szCs w:val="22"/>
        </w:rPr>
        <w:t>On data collection aspects, following are captured in in TR 38.843</w:t>
      </w:r>
    </w:p>
    <w:p w14:paraId="1909E7AD" w14:textId="77777777" w:rsidR="0096597B" w:rsidRDefault="0096597B" w:rsidP="0096597B">
      <w:pPr>
        <w:rPr>
          <w:rFonts w:cs="Batang"/>
          <w:sz w:val="22"/>
          <w:szCs w:val="22"/>
        </w:rPr>
      </w:pPr>
      <w:r>
        <w:rPr>
          <w:rFonts w:cs="Batang"/>
          <w:noProof/>
          <w:sz w:val="22"/>
          <w:szCs w:val="22"/>
        </w:rPr>
        <mc:AlternateContent>
          <mc:Choice Requires="wps">
            <w:drawing>
              <wp:anchor distT="0" distB="0" distL="114300" distR="114300" simplePos="0" relativeHeight="251668480" behindDoc="0" locked="0" layoutInCell="1" allowOverlap="1" wp14:anchorId="5CA79E49" wp14:editId="25705141">
                <wp:simplePos x="0" y="0"/>
                <wp:positionH relativeFrom="column">
                  <wp:posOffset>36576</wp:posOffset>
                </wp:positionH>
                <wp:positionV relativeFrom="paragraph">
                  <wp:posOffset>89130</wp:posOffset>
                </wp:positionV>
                <wp:extent cx="5676519" cy="2392070"/>
                <wp:effectExtent l="0" t="0" r="13335" b="8255"/>
                <wp:wrapNone/>
                <wp:docPr id="434091052" name="Text Box 4"/>
                <wp:cNvGraphicFramePr/>
                <a:graphic xmlns:a="http://schemas.openxmlformats.org/drawingml/2006/main">
                  <a:graphicData uri="http://schemas.microsoft.com/office/word/2010/wordprocessingShape">
                    <wps:wsp>
                      <wps:cNvSpPr txBox="1"/>
                      <wps:spPr>
                        <a:xfrm>
                          <a:off x="0" y="0"/>
                          <a:ext cx="5676519" cy="2392070"/>
                        </a:xfrm>
                        <a:prstGeom prst="rect">
                          <a:avLst/>
                        </a:prstGeom>
                        <a:solidFill>
                          <a:schemeClr val="lt1"/>
                        </a:solidFill>
                        <a:ln w="6350">
                          <a:solidFill>
                            <a:prstClr val="black"/>
                          </a:solidFill>
                        </a:ln>
                      </wps:spPr>
                      <wps:txbx>
                        <w:txbxContent>
                          <w:p w14:paraId="42FEE2D7" w14:textId="77777777" w:rsidR="0096597B" w:rsidRPr="00532033" w:rsidRDefault="0096597B" w:rsidP="0096597B">
                            <w:pPr>
                              <w:rPr>
                                <w:i/>
                                <w:iCs/>
                                <w:sz w:val="22"/>
                                <w:szCs w:val="22"/>
                              </w:rPr>
                            </w:pPr>
                            <w:r w:rsidRPr="00532033">
                              <w:rPr>
                                <w:i/>
                                <w:iCs/>
                                <w:sz w:val="22"/>
                                <w:szCs w:val="22"/>
                              </w:rPr>
                              <w:t>Data collection:</w:t>
                            </w:r>
                          </w:p>
                          <w:p w14:paraId="47513888" w14:textId="77777777" w:rsidR="0096597B" w:rsidRPr="00532033" w:rsidRDefault="0096597B" w:rsidP="0096597B">
                            <w:pPr>
                              <w:rPr>
                                <w:sz w:val="22"/>
                                <w:szCs w:val="22"/>
                              </w:rPr>
                            </w:pPr>
                            <w:r w:rsidRPr="00532033">
                              <w:rPr>
                                <w:sz w:val="22"/>
                                <w:szCs w:val="22"/>
                              </w:rPr>
                              <w:t>In CSI prediction using UE sided model use case, at least the following aspects have been proposed by companies on data collection, including:</w:t>
                            </w:r>
                          </w:p>
                          <w:p w14:paraId="11F29EDD" w14:textId="77777777" w:rsidR="0096597B" w:rsidRPr="00532033" w:rsidRDefault="0096597B" w:rsidP="0096597B">
                            <w:pPr>
                              <w:pStyle w:val="B1"/>
                              <w:rPr>
                                <w:sz w:val="22"/>
                                <w:szCs w:val="22"/>
                                <w:lang w:val="en-US"/>
                              </w:rPr>
                            </w:pPr>
                            <w:r w:rsidRPr="00532033">
                              <w:rPr>
                                <w:sz w:val="22"/>
                                <w:szCs w:val="22"/>
                                <w:lang w:val="en-US"/>
                              </w:rPr>
                              <w:t>-</w:t>
                            </w:r>
                            <w:r w:rsidRPr="00532033">
                              <w:rPr>
                                <w:sz w:val="22"/>
                                <w:szCs w:val="22"/>
                                <w:lang w:val="en-US"/>
                              </w:rPr>
                              <w:tab/>
                            </w:r>
                            <w:proofErr w:type="spellStart"/>
                            <w:r w:rsidRPr="00532033">
                              <w:rPr>
                                <w:sz w:val="22"/>
                                <w:szCs w:val="22"/>
                                <w:lang w:val="en-US"/>
                              </w:rPr>
                              <w:t>Signalling</w:t>
                            </w:r>
                            <w:proofErr w:type="spellEnd"/>
                            <w:r w:rsidRPr="00532033">
                              <w:rPr>
                                <w:sz w:val="22"/>
                                <w:szCs w:val="22"/>
                                <w:lang w:val="en-US"/>
                              </w:rPr>
                              <w:t xml:space="preserve"> and procedures for the data collection </w:t>
                            </w:r>
                          </w:p>
                          <w:p w14:paraId="23C53584" w14:textId="77777777" w:rsidR="0096597B" w:rsidRPr="00532033" w:rsidRDefault="0096597B" w:rsidP="0096597B">
                            <w:pPr>
                              <w:pStyle w:val="B2"/>
                              <w:rPr>
                                <w:sz w:val="22"/>
                                <w:szCs w:val="22"/>
                                <w:lang w:val="en-US"/>
                              </w:rPr>
                            </w:pPr>
                            <w:r w:rsidRPr="00532033">
                              <w:rPr>
                                <w:sz w:val="22"/>
                                <w:szCs w:val="22"/>
                                <w:lang w:val="en-US"/>
                              </w:rPr>
                              <w:t>-</w:t>
                            </w:r>
                            <w:r w:rsidRPr="00532033">
                              <w:rPr>
                                <w:sz w:val="22"/>
                                <w:szCs w:val="22"/>
                                <w:lang w:val="en-US"/>
                              </w:rPr>
                              <w:tab/>
                              <w:t xml:space="preserve">Data collection indicated by NW </w:t>
                            </w:r>
                          </w:p>
                          <w:p w14:paraId="5FA2C964" w14:textId="77777777" w:rsidR="0096597B" w:rsidRPr="00532033" w:rsidRDefault="0096597B" w:rsidP="0096597B">
                            <w:pPr>
                              <w:pStyle w:val="B2"/>
                              <w:rPr>
                                <w:sz w:val="22"/>
                                <w:szCs w:val="22"/>
                                <w:lang w:val="en-US"/>
                              </w:rPr>
                            </w:pPr>
                            <w:r w:rsidRPr="00532033">
                              <w:rPr>
                                <w:sz w:val="22"/>
                                <w:szCs w:val="22"/>
                                <w:lang w:val="en-US"/>
                              </w:rPr>
                              <w:t>-</w:t>
                            </w:r>
                            <w:r w:rsidRPr="00532033">
                              <w:rPr>
                                <w:sz w:val="22"/>
                                <w:szCs w:val="22"/>
                                <w:lang w:val="en-US"/>
                              </w:rPr>
                              <w:tab/>
                              <w:t xml:space="preserve">Requested from UE for data collection </w:t>
                            </w:r>
                          </w:p>
                          <w:p w14:paraId="0314E343" w14:textId="77777777" w:rsidR="0096597B" w:rsidRPr="00532033" w:rsidRDefault="0096597B" w:rsidP="0096597B">
                            <w:pPr>
                              <w:pStyle w:val="B1"/>
                              <w:rPr>
                                <w:sz w:val="22"/>
                                <w:szCs w:val="22"/>
                                <w:lang w:val="en-US"/>
                              </w:rPr>
                            </w:pPr>
                            <w:r w:rsidRPr="00532033">
                              <w:rPr>
                                <w:sz w:val="22"/>
                                <w:szCs w:val="22"/>
                                <w:lang w:val="en-US"/>
                              </w:rPr>
                              <w:t>-</w:t>
                            </w:r>
                            <w:r w:rsidRPr="00532033">
                              <w:rPr>
                                <w:sz w:val="22"/>
                                <w:szCs w:val="22"/>
                                <w:lang w:val="en-US"/>
                              </w:rPr>
                              <w:tab/>
                              <w:t xml:space="preserve">CSI-RS configuration </w:t>
                            </w:r>
                          </w:p>
                          <w:p w14:paraId="535F4453" w14:textId="77777777" w:rsidR="0096597B" w:rsidRPr="00532033" w:rsidRDefault="0096597B" w:rsidP="0096597B">
                            <w:pPr>
                              <w:pStyle w:val="B1"/>
                              <w:rPr>
                                <w:sz w:val="22"/>
                                <w:szCs w:val="22"/>
                                <w:lang w:val="en-US"/>
                              </w:rPr>
                            </w:pPr>
                            <w:r w:rsidRPr="00532033">
                              <w:rPr>
                                <w:sz w:val="22"/>
                                <w:szCs w:val="22"/>
                                <w:lang w:val="en-US"/>
                              </w:rPr>
                              <w:t>-</w:t>
                            </w:r>
                            <w:r w:rsidRPr="00532033">
                              <w:rPr>
                                <w:sz w:val="22"/>
                                <w:szCs w:val="22"/>
                                <w:lang w:val="en-US"/>
                              </w:rPr>
                              <w:tab/>
                              <w:t>Assistance information for categorizing the data, if needed</w:t>
                            </w:r>
                          </w:p>
                          <w:p w14:paraId="08CD0CD5" w14:textId="77777777" w:rsidR="0096597B" w:rsidRPr="00532033" w:rsidRDefault="0096597B" w:rsidP="0096597B">
                            <w:pPr>
                              <w:pStyle w:val="B2"/>
                              <w:rPr>
                                <w:sz w:val="22"/>
                                <w:szCs w:val="22"/>
                                <w:lang w:val="en-US"/>
                              </w:rPr>
                            </w:pPr>
                            <w:r w:rsidRPr="00532033">
                              <w:rPr>
                                <w:sz w:val="22"/>
                                <w:szCs w:val="22"/>
                                <w:lang w:val="en-US"/>
                              </w:rPr>
                              <w:t>-</w:t>
                            </w:r>
                            <w:r w:rsidRPr="00532033">
                              <w:rPr>
                                <w:sz w:val="22"/>
                                <w:szCs w:val="22"/>
                                <w:lang w:val="en-US"/>
                              </w:rPr>
                              <w:tab/>
                              <w:t>The provision of assistance information needs to consider feasibility of disclosing proprietary information to the other side.</w:t>
                            </w:r>
                          </w:p>
                          <w:p w14:paraId="3D720858" w14:textId="77777777" w:rsidR="0096597B" w:rsidRPr="00532033" w:rsidRDefault="0096597B" w:rsidP="009659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A79E49" id="Text Box 4" o:spid="_x0000_s1027" type="#_x0000_t202" style="position:absolute;margin-left:2.9pt;margin-top:7pt;width:446.95pt;height:188.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" fillcolor="white [3201]" strokeweight=".5pt">
                <v:textbox>
                  <w:txbxContent>
                    <w:p w14:paraId="42FEE2D7" w14:textId="77777777" w:rsidR="0096597B" w:rsidRPr="00532033" w:rsidRDefault="0096597B" w:rsidP="0096597B">
                      <w:pPr>
                        <w:rPr>
                          <w:i/>
                          <w:iCs/>
                          <w:sz w:val="22"/>
                          <w:szCs w:val="22"/>
                        </w:rPr>
                      </w:pPr>
                      <w:r w:rsidRPr="00532033">
                        <w:rPr>
                          <w:i/>
                          <w:iCs/>
                          <w:sz w:val="22"/>
                          <w:szCs w:val="22"/>
                        </w:rPr>
                        <w:t>Data collection:</w:t>
                      </w:r>
                    </w:p>
                    <w:p w14:paraId="47513888" w14:textId="77777777" w:rsidR="0096597B" w:rsidRPr="00532033" w:rsidRDefault="0096597B" w:rsidP="0096597B">
                      <w:pPr>
                        <w:rPr>
                          <w:sz w:val="22"/>
                          <w:szCs w:val="22"/>
                        </w:rPr>
                      </w:pPr>
                      <w:r w:rsidRPr="00532033">
                        <w:rPr>
                          <w:sz w:val="22"/>
                          <w:szCs w:val="22"/>
                        </w:rPr>
                        <w:t>In CSI prediction using UE sided model use case, at least the following aspects have been proposed by companies on data collection, including:</w:t>
                      </w:r>
                    </w:p>
                    <w:p w14:paraId="11F29EDD" w14:textId="77777777" w:rsidR="0096597B" w:rsidRPr="00532033" w:rsidRDefault="0096597B" w:rsidP="0096597B">
                      <w:pPr>
                        <w:pStyle w:val="B1"/>
                        <w:rPr>
                          <w:sz w:val="22"/>
                          <w:szCs w:val="22"/>
                          <w:lang w:val="en-US"/>
                        </w:rPr>
                      </w:pPr>
                      <w:r w:rsidRPr="00532033">
                        <w:rPr>
                          <w:sz w:val="22"/>
                          <w:szCs w:val="22"/>
                          <w:lang w:val="en-US"/>
                        </w:rPr>
                        <w:t>-</w:t>
                      </w:r>
                      <w:r w:rsidRPr="00532033">
                        <w:rPr>
                          <w:sz w:val="22"/>
                          <w:szCs w:val="22"/>
                          <w:lang w:val="en-US"/>
                        </w:rPr>
                        <w:tab/>
                      </w:r>
                      <w:proofErr w:type="spellStart"/>
                      <w:r w:rsidRPr="00532033">
                        <w:rPr>
                          <w:sz w:val="22"/>
                          <w:szCs w:val="22"/>
                          <w:lang w:val="en-US"/>
                        </w:rPr>
                        <w:t>Signalling</w:t>
                      </w:r>
                      <w:proofErr w:type="spellEnd"/>
                      <w:r w:rsidRPr="00532033">
                        <w:rPr>
                          <w:sz w:val="22"/>
                          <w:szCs w:val="22"/>
                          <w:lang w:val="en-US"/>
                        </w:rPr>
                        <w:t xml:space="preserve"> and procedures for the data collection </w:t>
                      </w:r>
                    </w:p>
                    <w:p w14:paraId="23C53584" w14:textId="77777777" w:rsidR="0096597B" w:rsidRPr="00532033" w:rsidRDefault="0096597B" w:rsidP="0096597B">
                      <w:pPr>
                        <w:pStyle w:val="B2"/>
                        <w:rPr>
                          <w:sz w:val="22"/>
                          <w:szCs w:val="22"/>
                          <w:lang w:val="en-US"/>
                        </w:rPr>
                      </w:pPr>
                      <w:r w:rsidRPr="00532033">
                        <w:rPr>
                          <w:sz w:val="22"/>
                          <w:szCs w:val="22"/>
                          <w:lang w:val="en-US"/>
                        </w:rPr>
                        <w:t>-</w:t>
                      </w:r>
                      <w:r w:rsidRPr="00532033">
                        <w:rPr>
                          <w:sz w:val="22"/>
                          <w:szCs w:val="22"/>
                          <w:lang w:val="en-US"/>
                        </w:rPr>
                        <w:tab/>
                        <w:t xml:space="preserve">Data collection indicated by NW </w:t>
                      </w:r>
                    </w:p>
                    <w:p w14:paraId="5FA2C964" w14:textId="77777777" w:rsidR="0096597B" w:rsidRPr="00532033" w:rsidRDefault="0096597B" w:rsidP="0096597B">
                      <w:pPr>
                        <w:pStyle w:val="B2"/>
                        <w:rPr>
                          <w:sz w:val="22"/>
                          <w:szCs w:val="22"/>
                          <w:lang w:val="en-US"/>
                        </w:rPr>
                      </w:pPr>
                      <w:r w:rsidRPr="00532033">
                        <w:rPr>
                          <w:sz w:val="22"/>
                          <w:szCs w:val="22"/>
                          <w:lang w:val="en-US"/>
                        </w:rPr>
                        <w:t>-</w:t>
                      </w:r>
                      <w:r w:rsidRPr="00532033">
                        <w:rPr>
                          <w:sz w:val="22"/>
                          <w:szCs w:val="22"/>
                          <w:lang w:val="en-US"/>
                        </w:rPr>
                        <w:tab/>
                        <w:t xml:space="preserve">Requested from UE for data collection </w:t>
                      </w:r>
                    </w:p>
                    <w:p w14:paraId="0314E343" w14:textId="77777777" w:rsidR="0096597B" w:rsidRPr="00532033" w:rsidRDefault="0096597B" w:rsidP="0096597B">
                      <w:pPr>
                        <w:pStyle w:val="B1"/>
                        <w:rPr>
                          <w:sz w:val="22"/>
                          <w:szCs w:val="22"/>
                          <w:lang w:val="en-US"/>
                        </w:rPr>
                      </w:pPr>
                      <w:r w:rsidRPr="00532033">
                        <w:rPr>
                          <w:sz w:val="22"/>
                          <w:szCs w:val="22"/>
                          <w:lang w:val="en-US"/>
                        </w:rPr>
                        <w:t>-</w:t>
                      </w:r>
                      <w:r w:rsidRPr="00532033">
                        <w:rPr>
                          <w:sz w:val="22"/>
                          <w:szCs w:val="22"/>
                          <w:lang w:val="en-US"/>
                        </w:rPr>
                        <w:tab/>
                        <w:t xml:space="preserve">CSI-RS configuration </w:t>
                      </w:r>
                    </w:p>
                    <w:p w14:paraId="535F4453" w14:textId="77777777" w:rsidR="0096597B" w:rsidRPr="00532033" w:rsidRDefault="0096597B" w:rsidP="0096597B">
                      <w:pPr>
                        <w:pStyle w:val="B1"/>
                        <w:rPr>
                          <w:sz w:val="22"/>
                          <w:szCs w:val="22"/>
                          <w:lang w:val="en-US"/>
                        </w:rPr>
                      </w:pPr>
                      <w:r w:rsidRPr="00532033">
                        <w:rPr>
                          <w:sz w:val="22"/>
                          <w:szCs w:val="22"/>
                          <w:lang w:val="en-US"/>
                        </w:rPr>
                        <w:t>-</w:t>
                      </w:r>
                      <w:r w:rsidRPr="00532033">
                        <w:rPr>
                          <w:sz w:val="22"/>
                          <w:szCs w:val="22"/>
                          <w:lang w:val="en-US"/>
                        </w:rPr>
                        <w:tab/>
                        <w:t>Assistance information for categorizing the data, if needed</w:t>
                      </w:r>
                    </w:p>
                    <w:p w14:paraId="08CD0CD5" w14:textId="77777777" w:rsidR="0096597B" w:rsidRPr="00532033" w:rsidRDefault="0096597B" w:rsidP="0096597B">
                      <w:pPr>
                        <w:pStyle w:val="B2"/>
                        <w:rPr>
                          <w:sz w:val="22"/>
                          <w:szCs w:val="22"/>
                          <w:lang w:val="en-US"/>
                        </w:rPr>
                      </w:pPr>
                      <w:r w:rsidRPr="00532033">
                        <w:rPr>
                          <w:sz w:val="22"/>
                          <w:szCs w:val="22"/>
                          <w:lang w:val="en-US"/>
                        </w:rPr>
                        <w:t>-</w:t>
                      </w:r>
                      <w:r w:rsidRPr="00532033">
                        <w:rPr>
                          <w:sz w:val="22"/>
                          <w:szCs w:val="22"/>
                          <w:lang w:val="en-US"/>
                        </w:rPr>
                        <w:tab/>
                        <w:t>The provision of assistance information needs to consider feasibility of disclosing proprietary information to the other side.</w:t>
                      </w:r>
                    </w:p>
                    <w:p w14:paraId="3D720858" w14:textId="77777777" w:rsidR="0096597B" w:rsidRPr="00532033" w:rsidRDefault="0096597B" w:rsidP="0096597B"/>
                  </w:txbxContent>
                </v:textbox>
              </v:shape>
            </w:pict>
          </mc:Fallback>
        </mc:AlternateContent>
      </w:r>
    </w:p>
    <w:p w14:paraId="2C099344" w14:textId="77777777" w:rsidR="0096597B" w:rsidRDefault="0096597B" w:rsidP="0096597B">
      <w:pPr>
        <w:rPr>
          <w:rFonts w:cs="Batang"/>
          <w:sz w:val="22"/>
          <w:szCs w:val="22"/>
        </w:rPr>
      </w:pPr>
    </w:p>
    <w:p w14:paraId="0663731F" w14:textId="77777777" w:rsidR="0096597B" w:rsidRDefault="0096597B" w:rsidP="0096597B">
      <w:pPr>
        <w:rPr>
          <w:rFonts w:cs="Batang"/>
          <w:sz w:val="22"/>
          <w:szCs w:val="22"/>
        </w:rPr>
      </w:pPr>
    </w:p>
    <w:p w14:paraId="30441074" w14:textId="77777777" w:rsidR="0096597B" w:rsidRDefault="0096597B" w:rsidP="0096597B">
      <w:pPr>
        <w:rPr>
          <w:rFonts w:cs="Batang"/>
          <w:sz w:val="22"/>
          <w:szCs w:val="22"/>
        </w:rPr>
      </w:pPr>
    </w:p>
    <w:p w14:paraId="3E3801B7" w14:textId="77777777" w:rsidR="0096597B" w:rsidRDefault="0096597B" w:rsidP="0096597B">
      <w:pPr>
        <w:rPr>
          <w:rFonts w:cs="Batang"/>
          <w:sz w:val="22"/>
          <w:szCs w:val="22"/>
        </w:rPr>
      </w:pPr>
    </w:p>
    <w:p w14:paraId="05A69F94" w14:textId="77777777" w:rsidR="0096597B" w:rsidRDefault="0096597B" w:rsidP="0096597B">
      <w:pPr>
        <w:rPr>
          <w:rFonts w:cs="Batang"/>
          <w:sz w:val="22"/>
          <w:szCs w:val="22"/>
        </w:rPr>
      </w:pPr>
    </w:p>
    <w:p w14:paraId="644498ED" w14:textId="77777777" w:rsidR="0096597B" w:rsidRDefault="0096597B" w:rsidP="0096597B">
      <w:pPr>
        <w:rPr>
          <w:rFonts w:cs="Batang"/>
          <w:sz w:val="22"/>
          <w:szCs w:val="22"/>
        </w:rPr>
      </w:pPr>
    </w:p>
    <w:p w14:paraId="36ABA3B9" w14:textId="77777777" w:rsidR="0096597B" w:rsidRDefault="0096597B" w:rsidP="0096597B">
      <w:pPr>
        <w:rPr>
          <w:rFonts w:cs="Batang"/>
          <w:sz w:val="22"/>
          <w:szCs w:val="22"/>
        </w:rPr>
      </w:pPr>
    </w:p>
    <w:p w14:paraId="71B4D210" w14:textId="77777777" w:rsidR="0096597B" w:rsidRDefault="0096597B" w:rsidP="0096597B">
      <w:pPr>
        <w:rPr>
          <w:rFonts w:cs="Batang"/>
          <w:sz w:val="22"/>
          <w:szCs w:val="22"/>
        </w:rPr>
      </w:pPr>
    </w:p>
    <w:p w14:paraId="40EB9232" w14:textId="77777777" w:rsidR="0096597B" w:rsidRDefault="0096597B" w:rsidP="0096597B">
      <w:pPr>
        <w:rPr>
          <w:rFonts w:cs="Batang"/>
          <w:sz w:val="22"/>
          <w:szCs w:val="22"/>
        </w:rPr>
      </w:pPr>
    </w:p>
    <w:p w14:paraId="28544EAC" w14:textId="77777777" w:rsidR="0096597B" w:rsidRDefault="0096597B" w:rsidP="0096597B">
      <w:pPr>
        <w:rPr>
          <w:rFonts w:cs="Batang"/>
          <w:sz w:val="22"/>
          <w:szCs w:val="22"/>
        </w:rPr>
      </w:pPr>
    </w:p>
    <w:p w14:paraId="455AF367" w14:textId="77777777" w:rsidR="0096597B" w:rsidRDefault="0096597B" w:rsidP="0096597B">
      <w:pPr>
        <w:rPr>
          <w:rFonts w:cs="Batang"/>
          <w:sz w:val="22"/>
          <w:szCs w:val="22"/>
        </w:rPr>
      </w:pPr>
    </w:p>
    <w:p w14:paraId="4D3884DE" w14:textId="77777777" w:rsidR="0096597B" w:rsidRDefault="0096597B" w:rsidP="0096597B">
      <w:pPr>
        <w:rPr>
          <w:rFonts w:cs="Batang"/>
          <w:sz w:val="22"/>
          <w:szCs w:val="22"/>
        </w:rPr>
      </w:pPr>
    </w:p>
    <w:p w14:paraId="0C4E194F" w14:textId="77777777" w:rsidR="0096597B" w:rsidRDefault="0096597B" w:rsidP="0096597B">
      <w:pPr>
        <w:rPr>
          <w:rFonts w:cs="Batang"/>
          <w:sz w:val="22"/>
          <w:szCs w:val="22"/>
        </w:rPr>
      </w:pPr>
    </w:p>
    <w:p w14:paraId="2B2DAB51" w14:textId="77777777" w:rsidR="0096597B" w:rsidRDefault="0096597B" w:rsidP="0096597B">
      <w:pPr>
        <w:rPr>
          <w:rFonts w:cs="Batang"/>
          <w:sz w:val="22"/>
          <w:szCs w:val="22"/>
        </w:rPr>
      </w:pPr>
    </w:p>
    <w:p w14:paraId="2F71392E" w14:textId="77777777" w:rsidR="00460F6E" w:rsidRDefault="00460F6E" w:rsidP="0096597B">
      <w:pPr>
        <w:tabs>
          <w:tab w:val="left" w:pos="640"/>
        </w:tabs>
        <w:rPr>
          <w:b/>
          <w:bCs/>
          <w:i/>
          <w:iCs/>
          <w:sz w:val="22"/>
          <w:szCs w:val="22"/>
          <w:u w:val="single"/>
        </w:rPr>
      </w:pPr>
    </w:p>
    <w:p w14:paraId="10F30F2D" w14:textId="77777777" w:rsidR="00460F6E" w:rsidRDefault="00460F6E" w:rsidP="0096597B">
      <w:pPr>
        <w:tabs>
          <w:tab w:val="left" w:pos="640"/>
        </w:tabs>
        <w:rPr>
          <w:b/>
          <w:bCs/>
          <w:i/>
          <w:iCs/>
          <w:sz w:val="22"/>
          <w:szCs w:val="22"/>
          <w:u w:val="single"/>
        </w:rPr>
      </w:pPr>
    </w:p>
    <w:p w14:paraId="53E4B0D3" w14:textId="77777777" w:rsidR="00460F6E" w:rsidRDefault="00460F6E" w:rsidP="00460F6E">
      <w:pPr>
        <w:tabs>
          <w:tab w:val="left" w:pos="640"/>
        </w:tabs>
        <w:rPr>
          <w:b/>
          <w:bCs/>
          <w:i/>
          <w:iCs/>
          <w:sz w:val="22"/>
          <w:szCs w:val="22"/>
          <w:u w:val="single"/>
        </w:rPr>
      </w:pPr>
    </w:p>
    <w:p w14:paraId="07607874" w14:textId="77777777" w:rsidR="00460F6E" w:rsidRPr="00BD197A" w:rsidRDefault="00460F6E" w:rsidP="00460F6E">
      <w:pPr>
        <w:tabs>
          <w:tab w:val="left" w:pos="640"/>
        </w:tabs>
        <w:rPr>
          <w:b/>
          <w:bCs/>
          <w:i/>
          <w:iCs/>
          <w:sz w:val="22"/>
          <w:szCs w:val="22"/>
          <w:u w:val="single"/>
        </w:rPr>
      </w:pPr>
      <w:r>
        <w:rPr>
          <w:b/>
          <w:bCs/>
          <w:i/>
          <w:iCs/>
          <w:sz w:val="22"/>
          <w:szCs w:val="22"/>
          <w:u w:val="single"/>
        </w:rPr>
        <w:t xml:space="preserve">Resource Configuration </w:t>
      </w:r>
    </w:p>
    <w:p w14:paraId="47E821B9" w14:textId="77777777" w:rsidR="00460F6E" w:rsidRDefault="00460F6E" w:rsidP="0096597B">
      <w:pPr>
        <w:tabs>
          <w:tab w:val="left" w:pos="640"/>
        </w:tabs>
        <w:rPr>
          <w:b/>
          <w:bCs/>
          <w:i/>
          <w:iCs/>
          <w:sz w:val="22"/>
          <w:szCs w:val="22"/>
          <w:u w:val="single"/>
        </w:rPr>
      </w:pPr>
    </w:p>
    <w:p w14:paraId="1FF4E196" w14:textId="0F644ED7" w:rsidR="00460F6E" w:rsidRDefault="00460F6E" w:rsidP="0096597B">
      <w:pPr>
        <w:tabs>
          <w:tab w:val="left" w:pos="640"/>
        </w:tabs>
        <w:rPr>
          <w:b/>
          <w:bCs/>
          <w:i/>
          <w:iCs/>
          <w:sz w:val="22"/>
          <w:szCs w:val="22"/>
          <w:u w:val="single"/>
        </w:rPr>
      </w:pPr>
      <w:r>
        <w:rPr>
          <w:rFonts w:cs="Batang"/>
          <w:sz w:val="22"/>
          <w:szCs w:val="22"/>
        </w:rPr>
        <w:t xml:space="preserve">In RAN1 120, the following agreement was captured on resource configuration for data collection for training.  </w:t>
      </w:r>
    </w:p>
    <w:p w14:paraId="7150AF05" w14:textId="77777777" w:rsidR="00460F6E" w:rsidRDefault="00460F6E" w:rsidP="0096597B">
      <w:pPr>
        <w:tabs>
          <w:tab w:val="left" w:pos="640"/>
        </w:tabs>
        <w:rPr>
          <w:b/>
          <w:bCs/>
          <w:i/>
          <w:iCs/>
          <w:sz w:val="22"/>
          <w:szCs w:val="22"/>
          <w:u w:val="single"/>
        </w:rPr>
      </w:pPr>
    </w:p>
    <w:p w14:paraId="129D49A3" w14:textId="1C97FFD8" w:rsidR="00460F6E" w:rsidRDefault="00460F6E" w:rsidP="0096597B">
      <w:pPr>
        <w:tabs>
          <w:tab w:val="left" w:pos="640"/>
        </w:tabs>
        <w:rPr>
          <w:b/>
          <w:bCs/>
          <w:i/>
          <w:iCs/>
          <w:sz w:val="22"/>
          <w:szCs w:val="22"/>
          <w:u w:val="single"/>
        </w:rPr>
      </w:pPr>
      <w:r>
        <w:rPr>
          <w:b/>
          <w:bCs/>
          <w:i/>
          <w:iCs/>
          <w:noProof/>
          <w:sz w:val="22"/>
          <w:szCs w:val="22"/>
          <w:u w:val="single"/>
        </w:rPr>
        <w:lastRenderedPageBreak/>
        <mc:AlternateContent>
          <mc:Choice Requires="wps">
            <w:drawing>
              <wp:anchor distT="0" distB="0" distL="114300" distR="114300" simplePos="0" relativeHeight="251674624" behindDoc="0" locked="0" layoutInCell="1" allowOverlap="1" wp14:anchorId="0E3EB5E2" wp14:editId="28D6477F">
                <wp:simplePos x="0" y="0"/>
                <wp:positionH relativeFrom="column">
                  <wp:posOffset>0</wp:posOffset>
                </wp:positionH>
                <wp:positionV relativeFrom="paragraph">
                  <wp:posOffset>62523</wp:posOffset>
                </wp:positionV>
                <wp:extent cx="5556738" cy="2141415"/>
                <wp:effectExtent l="0" t="0" r="19050" b="17780"/>
                <wp:wrapNone/>
                <wp:docPr id="1105261199" name="Text Box 6"/>
                <wp:cNvGraphicFramePr/>
                <a:graphic xmlns:a="http://schemas.openxmlformats.org/drawingml/2006/main">
                  <a:graphicData uri="http://schemas.microsoft.com/office/word/2010/wordprocessingShape">
                    <wps:wsp>
                      <wps:cNvSpPr txBox="1"/>
                      <wps:spPr>
                        <a:xfrm>
                          <a:off x="0" y="0"/>
                          <a:ext cx="5556738" cy="2141415"/>
                        </a:xfrm>
                        <a:prstGeom prst="rect">
                          <a:avLst/>
                        </a:prstGeom>
                        <a:solidFill>
                          <a:schemeClr val="lt1"/>
                        </a:solidFill>
                        <a:ln w="6350">
                          <a:solidFill>
                            <a:prstClr val="black"/>
                          </a:solidFill>
                        </a:ln>
                      </wps:spPr>
                      <wps:txbx>
                        <w:txbxContent>
                          <w:p w14:paraId="30CFE696" w14:textId="77777777" w:rsidR="00460F6E" w:rsidRPr="00460F6E" w:rsidRDefault="00460F6E" w:rsidP="00460F6E">
                            <w:pPr>
                              <w:rPr>
                                <w:sz w:val="22"/>
                                <w:szCs w:val="22"/>
                              </w:rPr>
                            </w:pPr>
                            <w:r w:rsidRPr="00460F6E">
                              <w:rPr>
                                <w:rFonts w:hint="eastAsia"/>
                                <w:sz w:val="22"/>
                                <w:szCs w:val="22"/>
                              </w:rPr>
                              <w:t>Agreement</w:t>
                            </w:r>
                          </w:p>
                          <w:p w14:paraId="32CDDD9D" w14:textId="77777777" w:rsidR="00460F6E" w:rsidRPr="00460F6E" w:rsidRDefault="00460F6E" w:rsidP="00460F6E">
                            <w:pPr>
                              <w:rPr>
                                <w:sz w:val="22"/>
                                <w:szCs w:val="22"/>
                              </w:rPr>
                            </w:pPr>
                            <w:r w:rsidRPr="00460F6E">
                              <w:rPr>
                                <w:sz w:val="22"/>
                                <w:szCs w:val="22"/>
                              </w:rPr>
                              <w:t xml:space="preserve">For CSI prediction using UE-side model, for data collection for training, </w:t>
                            </w:r>
                          </w:p>
                          <w:p w14:paraId="1EBB90B3" w14:textId="77777777" w:rsidR="00460F6E" w:rsidRPr="00460F6E" w:rsidRDefault="00460F6E" w:rsidP="00460F6E">
                            <w:pPr>
                              <w:numPr>
                                <w:ilvl w:val="0"/>
                                <w:numId w:val="26"/>
                              </w:numPr>
                              <w:tabs>
                                <w:tab w:val="clear" w:pos="0"/>
                              </w:tabs>
                              <w:rPr>
                                <w:sz w:val="22"/>
                                <w:szCs w:val="22"/>
                              </w:rPr>
                            </w:pPr>
                            <w:r w:rsidRPr="00460F6E">
                              <w:rPr>
                                <w:sz w:val="22"/>
                                <w:szCs w:val="22"/>
                              </w:rPr>
                              <w:t xml:space="preserve">For resource configuration, </w:t>
                            </w:r>
                          </w:p>
                          <w:p w14:paraId="1CAAF381" w14:textId="77777777" w:rsidR="00460F6E" w:rsidRPr="00460F6E" w:rsidRDefault="00460F6E" w:rsidP="00460F6E">
                            <w:pPr>
                              <w:numPr>
                                <w:ilvl w:val="1"/>
                                <w:numId w:val="26"/>
                              </w:numPr>
                              <w:tabs>
                                <w:tab w:val="clear" w:pos="0"/>
                              </w:tabs>
                              <w:rPr>
                                <w:sz w:val="22"/>
                                <w:szCs w:val="22"/>
                              </w:rPr>
                            </w:pPr>
                            <w:r w:rsidRPr="00460F6E">
                              <w:rPr>
                                <w:sz w:val="22"/>
                                <w:szCs w:val="22"/>
                              </w:rPr>
                              <w:t xml:space="preserve">For CSI-RS resource type for CMR, periodic and semi-persistent are supported. </w:t>
                            </w:r>
                          </w:p>
                          <w:p w14:paraId="654C527C" w14:textId="77777777" w:rsidR="00460F6E" w:rsidRPr="00460F6E" w:rsidRDefault="00460F6E" w:rsidP="00460F6E">
                            <w:pPr>
                              <w:numPr>
                                <w:ilvl w:val="2"/>
                                <w:numId w:val="26"/>
                              </w:numPr>
                              <w:tabs>
                                <w:tab w:val="clear" w:pos="0"/>
                              </w:tabs>
                              <w:rPr>
                                <w:sz w:val="22"/>
                                <w:szCs w:val="22"/>
                              </w:rPr>
                            </w:pPr>
                            <w:r w:rsidRPr="00460F6E">
                              <w:rPr>
                                <w:rFonts w:hint="eastAsia"/>
                                <w:sz w:val="22"/>
                                <w:szCs w:val="22"/>
                              </w:rPr>
                              <w:t>F</w:t>
                            </w:r>
                            <w:r w:rsidRPr="00460F6E">
                              <w:rPr>
                                <w:sz w:val="22"/>
                                <w:szCs w:val="22"/>
                              </w:rPr>
                              <w:t>FS on support of aperiodic CSI-RS resource</w:t>
                            </w:r>
                          </w:p>
                          <w:p w14:paraId="3C0548D9" w14:textId="77777777" w:rsidR="00460F6E" w:rsidRPr="00460F6E" w:rsidRDefault="00460F6E" w:rsidP="00460F6E">
                            <w:pPr>
                              <w:numPr>
                                <w:ilvl w:val="1"/>
                                <w:numId w:val="26"/>
                              </w:numPr>
                              <w:tabs>
                                <w:tab w:val="clear" w:pos="0"/>
                              </w:tabs>
                              <w:rPr>
                                <w:sz w:val="22"/>
                                <w:szCs w:val="22"/>
                              </w:rPr>
                            </w:pPr>
                            <w:r w:rsidRPr="00460F6E">
                              <w:rPr>
                                <w:sz w:val="22"/>
                                <w:szCs w:val="22"/>
                              </w:rPr>
                              <w:t>FFS on whether to separately configure CSI-RS resource(s) used for measurements for model input and CSI-RS resource(s) used for measurements for ground-truth CSI</w:t>
                            </w:r>
                          </w:p>
                          <w:p w14:paraId="31C87297" w14:textId="77777777" w:rsidR="00460F6E" w:rsidRPr="00460F6E" w:rsidRDefault="00460F6E" w:rsidP="00460F6E">
                            <w:pPr>
                              <w:numPr>
                                <w:ilvl w:val="1"/>
                                <w:numId w:val="26"/>
                              </w:numPr>
                              <w:tabs>
                                <w:tab w:val="clear" w:pos="0"/>
                              </w:tabs>
                              <w:rPr>
                                <w:sz w:val="22"/>
                                <w:szCs w:val="22"/>
                              </w:rPr>
                            </w:pPr>
                            <w:r w:rsidRPr="00460F6E">
                              <w:rPr>
                                <w:rFonts w:hint="eastAsia"/>
                                <w:sz w:val="22"/>
                                <w:szCs w:val="22"/>
                              </w:rPr>
                              <w:t>F</w:t>
                            </w:r>
                            <w:r w:rsidRPr="00460F6E">
                              <w:rPr>
                                <w:sz w:val="22"/>
                                <w:szCs w:val="22"/>
                              </w:rPr>
                              <w:t xml:space="preserve">FS whether/how to enhance CSI-RS resource configuration to reduce CSI-RS </w:t>
                            </w:r>
                            <w:proofErr w:type="spellStart"/>
                            <w:r w:rsidRPr="00460F6E">
                              <w:rPr>
                                <w:sz w:val="22"/>
                                <w:szCs w:val="22"/>
                              </w:rPr>
                              <w:t>signalling</w:t>
                            </w:r>
                            <w:proofErr w:type="spellEnd"/>
                            <w:r w:rsidRPr="00460F6E">
                              <w:rPr>
                                <w:sz w:val="22"/>
                                <w:szCs w:val="22"/>
                              </w:rPr>
                              <w:t xml:space="preserve"> overhead.</w:t>
                            </w:r>
                          </w:p>
                          <w:p w14:paraId="71E0E8D0" w14:textId="77777777" w:rsidR="00460F6E" w:rsidRPr="00460F6E" w:rsidRDefault="00460F6E" w:rsidP="00460F6E">
                            <w:pPr>
                              <w:numPr>
                                <w:ilvl w:val="0"/>
                                <w:numId w:val="26"/>
                              </w:numPr>
                              <w:tabs>
                                <w:tab w:val="clear" w:pos="0"/>
                              </w:tabs>
                              <w:rPr>
                                <w:sz w:val="22"/>
                                <w:szCs w:val="22"/>
                              </w:rPr>
                            </w:pPr>
                            <w:r w:rsidRPr="00460F6E">
                              <w:rPr>
                                <w:sz w:val="22"/>
                                <w:szCs w:val="22"/>
                              </w:rPr>
                              <w:t xml:space="preserve">FFS on CSI report configuration </w:t>
                            </w:r>
                          </w:p>
                          <w:p w14:paraId="7F73BEDC" w14:textId="77777777" w:rsidR="00460F6E" w:rsidRDefault="00460F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EB5E2" id="Text Box 6" o:spid="_x0000_s1028" type="#_x0000_t202" style="position:absolute;margin-left:0;margin-top:4.9pt;width:437.55pt;height:168.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" fillcolor="white [3201]" strokeweight=".5pt">
                <v:textbox>
                  <w:txbxContent>
                    <w:p w14:paraId="30CFE696" w14:textId="77777777" w:rsidR="00460F6E" w:rsidRPr="00460F6E" w:rsidRDefault="00460F6E" w:rsidP="00460F6E">
                      <w:pPr>
                        <w:rPr>
                          <w:sz w:val="22"/>
                          <w:szCs w:val="22"/>
                        </w:rPr>
                      </w:pPr>
                      <w:r w:rsidRPr="00460F6E">
                        <w:rPr>
                          <w:rFonts w:hint="eastAsia"/>
                          <w:sz w:val="22"/>
                          <w:szCs w:val="22"/>
                        </w:rPr>
                        <w:t>Agreement</w:t>
                      </w:r>
                    </w:p>
                    <w:p w14:paraId="32CDDD9D" w14:textId="77777777" w:rsidR="00460F6E" w:rsidRPr="00460F6E" w:rsidRDefault="00460F6E" w:rsidP="00460F6E">
                      <w:pPr>
                        <w:rPr>
                          <w:sz w:val="22"/>
                          <w:szCs w:val="22"/>
                        </w:rPr>
                      </w:pPr>
                      <w:r w:rsidRPr="00460F6E">
                        <w:rPr>
                          <w:sz w:val="22"/>
                          <w:szCs w:val="22"/>
                        </w:rPr>
                        <w:t xml:space="preserve">For CSI prediction using UE-side model, for data collection for training, </w:t>
                      </w:r>
                    </w:p>
                    <w:p w14:paraId="1EBB90B3" w14:textId="77777777" w:rsidR="00460F6E" w:rsidRPr="00460F6E" w:rsidRDefault="00460F6E" w:rsidP="00460F6E">
                      <w:pPr>
                        <w:numPr>
                          <w:ilvl w:val="0"/>
                          <w:numId w:val="26"/>
                        </w:numPr>
                        <w:tabs>
                          <w:tab w:val="clear" w:pos="0"/>
                        </w:tabs>
                        <w:rPr>
                          <w:sz w:val="22"/>
                          <w:szCs w:val="22"/>
                        </w:rPr>
                      </w:pPr>
                      <w:r w:rsidRPr="00460F6E">
                        <w:rPr>
                          <w:sz w:val="22"/>
                          <w:szCs w:val="22"/>
                        </w:rPr>
                        <w:t xml:space="preserve">For resource configuration, </w:t>
                      </w:r>
                    </w:p>
                    <w:p w14:paraId="1CAAF381" w14:textId="77777777" w:rsidR="00460F6E" w:rsidRPr="00460F6E" w:rsidRDefault="00460F6E" w:rsidP="00460F6E">
                      <w:pPr>
                        <w:numPr>
                          <w:ilvl w:val="1"/>
                          <w:numId w:val="26"/>
                        </w:numPr>
                        <w:tabs>
                          <w:tab w:val="clear" w:pos="0"/>
                        </w:tabs>
                        <w:rPr>
                          <w:sz w:val="22"/>
                          <w:szCs w:val="22"/>
                        </w:rPr>
                      </w:pPr>
                      <w:r w:rsidRPr="00460F6E">
                        <w:rPr>
                          <w:sz w:val="22"/>
                          <w:szCs w:val="22"/>
                        </w:rPr>
                        <w:t xml:space="preserve">For CSI-RS resource type for CMR, periodic and semi-persistent are supported. </w:t>
                      </w:r>
                    </w:p>
                    <w:p w14:paraId="654C527C" w14:textId="77777777" w:rsidR="00460F6E" w:rsidRPr="00460F6E" w:rsidRDefault="00460F6E" w:rsidP="00460F6E">
                      <w:pPr>
                        <w:numPr>
                          <w:ilvl w:val="2"/>
                          <w:numId w:val="26"/>
                        </w:numPr>
                        <w:tabs>
                          <w:tab w:val="clear" w:pos="0"/>
                        </w:tabs>
                        <w:rPr>
                          <w:sz w:val="22"/>
                          <w:szCs w:val="22"/>
                        </w:rPr>
                      </w:pPr>
                      <w:r w:rsidRPr="00460F6E">
                        <w:rPr>
                          <w:rFonts w:hint="eastAsia"/>
                          <w:sz w:val="22"/>
                          <w:szCs w:val="22"/>
                        </w:rPr>
                        <w:t>F</w:t>
                      </w:r>
                      <w:r w:rsidRPr="00460F6E">
                        <w:rPr>
                          <w:sz w:val="22"/>
                          <w:szCs w:val="22"/>
                        </w:rPr>
                        <w:t>FS on support of aperiodic CSI-RS resource</w:t>
                      </w:r>
                    </w:p>
                    <w:p w14:paraId="3C0548D9" w14:textId="77777777" w:rsidR="00460F6E" w:rsidRPr="00460F6E" w:rsidRDefault="00460F6E" w:rsidP="00460F6E">
                      <w:pPr>
                        <w:numPr>
                          <w:ilvl w:val="1"/>
                          <w:numId w:val="26"/>
                        </w:numPr>
                        <w:tabs>
                          <w:tab w:val="clear" w:pos="0"/>
                        </w:tabs>
                        <w:rPr>
                          <w:sz w:val="22"/>
                          <w:szCs w:val="22"/>
                        </w:rPr>
                      </w:pPr>
                      <w:r w:rsidRPr="00460F6E">
                        <w:rPr>
                          <w:sz w:val="22"/>
                          <w:szCs w:val="22"/>
                        </w:rPr>
                        <w:t>FFS on whether to separately configure CSI-RS resource(s) used for measurements for model input and CSI-RS resource(s) used for measurements for ground-truth CSI</w:t>
                      </w:r>
                    </w:p>
                    <w:p w14:paraId="31C87297" w14:textId="77777777" w:rsidR="00460F6E" w:rsidRPr="00460F6E" w:rsidRDefault="00460F6E" w:rsidP="00460F6E">
                      <w:pPr>
                        <w:numPr>
                          <w:ilvl w:val="1"/>
                          <w:numId w:val="26"/>
                        </w:numPr>
                        <w:tabs>
                          <w:tab w:val="clear" w:pos="0"/>
                        </w:tabs>
                        <w:rPr>
                          <w:sz w:val="22"/>
                          <w:szCs w:val="22"/>
                        </w:rPr>
                      </w:pPr>
                      <w:r w:rsidRPr="00460F6E">
                        <w:rPr>
                          <w:rFonts w:hint="eastAsia"/>
                          <w:sz w:val="22"/>
                          <w:szCs w:val="22"/>
                        </w:rPr>
                        <w:t>F</w:t>
                      </w:r>
                      <w:r w:rsidRPr="00460F6E">
                        <w:rPr>
                          <w:sz w:val="22"/>
                          <w:szCs w:val="22"/>
                        </w:rPr>
                        <w:t xml:space="preserve">FS whether/how to enhance CSI-RS resource configuration to reduce CSI-RS </w:t>
                      </w:r>
                      <w:proofErr w:type="spellStart"/>
                      <w:r w:rsidRPr="00460F6E">
                        <w:rPr>
                          <w:sz w:val="22"/>
                          <w:szCs w:val="22"/>
                        </w:rPr>
                        <w:t>signalling</w:t>
                      </w:r>
                      <w:proofErr w:type="spellEnd"/>
                      <w:r w:rsidRPr="00460F6E">
                        <w:rPr>
                          <w:sz w:val="22"/>
                          <w:szCs w:val="22"/>
                        </w:rPr>
                        <w:t xml:space="preserve"> overhead.</w:t>
                      </w:r>
                    </w:p>
                    <w:p w14:paraId="71E0E8D0" w14:textId="77777777" w:rsidR="00460F6E" w:rsidRPr="00460F6E" w:rsidRDefault="00460F6E" w:rsidP="00460F6E">
                      <w:pPr>
                        <w:numPr>
                          <w:ilvl w:val="0"/>
                          <w:numId w:val="26"/>
                        </w:numPr>
                        <w:tabs>
                          <w:tab w:val="clear" w:pos="0"/>
                        </w:tabs>
                        <w:rPr>
                          <w:sz w:val="22"/>
                          <w:szCs w:val="22"/>
                        </w:rPr>
                      </w:pPr>
                      <w:r w:rsidRPr="00460F6E">
                        <w:rPr>
                          <w:sz w:val="22"/>
                          <w:szCs w:val="22"/>
                        </w:rPr>
                        <w:t xml:space="preserve">FFS on CSI report configuration </w:t>
                      </w:r>
                    </w:p>
                    <w:p w14:paraId="7F73BEDC" w14:textId="77777777" w:rsidR="00460F6E" w:rsidRDefault="00460F6E"/>
                  </w:txbxContent>
                </v:textbox>
              </v:shape>
            </w:pict>
          </mc:Fallback>
        </mc:AlternateContent>
      </w:r>
    </w:p>
    <w:p w14:paraId="2FC9D1D3" w14:textId="77777777" w:rsidR="00460F6E" w:rsidRDefault="00460F6E" w:rsidP="0096597B">
      <w:pPr>
        <w:tabs>
          <w:tab w:val="left" w:pos="640"/>
        </w:tabs>
        <w:rPr>
          <w:b/>
          <w:bCs/>
          <w:i/>
          <w:iCs/>
          <w:sz w:val="22"/>
          <w:szCs w:val="22"/>
          <w:u w:val="single"/>
        </w:rPr>
      </w:pPr>
    </w:p>
    <w:p w14:paraId="123F6485" w14:textId="77777777" w:rsidR="00460F6E" w:rsidRDefault="00460F6E" w:rsidP="0096597B">
      <w:pPr>
        <w:tabs>
          <w:tab w:val="left" w:pos="640"/>
        </w:tabs>
        <w:rPr>
          <w:b/>
          <w:bCs/>
          <w:i/>
          <w:iCs/>
          <w:sz w:val="22"/>
          <w:szCs w:val="22"/>
          <w:u w:val="single"/>
        </w:rPr>
      </w:pPr>
    </w:p>
    <w:p w14:paraId="0B9EF1BF" w14:textId="77777777" w:rsidR="00460F6E" w:rsidRDefault="00460F6E" w:rsidP="0096597B">
      <w:pPr>
        <w:tabs>
          <w:tab w:val="left" w:pos="640"/>
        </w:tabs>
        <w:rPr>
          <w:b/>
          <w:bCs/>
          <w:i/>
          <w:iCs/>
          <w:sz w:val="22"/>
          <w:szCs w:val="22"/>
          <w:u w:val="single"/>
        </w:rPr>
      </w:pPr>
    </w:p>
    <w:p w14:paraId="64BB546F" w14:textId="77777777" w:rsidR="00460F6E" w:rsidRDefault="00460F6E" w:rsidP="0096597B">
      <w:pPr>
        <w:tabs>
          <w:tab w:val="left" w:pos="640"/>
        </w:tabs>
        <w:rPr>
          <w:b/>
          <w:bCs/>
          <w:i/>
          <w:iCs/>
          <w:sz w:val="22"/>
          <w:szCs w:val="22"/>
          <w:u w:val="single"/>
        </w:rPr>
      </w:pPr>
    </w:p>
    <w:p w14:paraId="68F332C4" w14:textId="77777777" w:rsidR="00460F6E" w:rsidRDefault="00460F6E" w:rsidP="0096597B">
      <w:pPr>
        <w:tabs>
          <w:tab w:val="left" w:pos="640"/>
        </w:tabs>
        <w:rPr>
          <w:b/>
          <w:bCs/>
          <w:i/>
          <w:iCs/>
          <w:sz w:val="22"/>
          <w:szCs w:val="22"/>
          <w:u w:val="single"/>
        </w:rPr>
      </w:pPr>
    </w:p>
    <w:p w14:paraId="044939FE" w14:textId="77777777" w:rsidR="00460F6E" w:rsidRDefault="00460F6E" w:rsidP="0096597B">
      <w:pPr>
        <w:tabs>
          <w:tab w:val="left" w:pos="640"/>
        </w:tabs>
        <w:rPr>
          <w:b/>
          <w:bCs/>
          <w:i/>
          <w:iCs/>
          <w:sz w:val="22"/>
          <w:szCs w:val="22"/>
          <w:u w:val="single"/>
        </w:rPr>
      </w:pPr>
    </w:p>
    <w:p w14:paraId="763C70A8" w14:textId="77777777" w:rsidR="00460F6E" w:rsidRDefault="00460F6E" w:rsidP="0096597B">
      <w:pPr>
        <w:tabs>
          <w:tab w:val="left" w:pos="640"/>
        </w:tabs>
        <w:rPr>
          <w:b/>
          <w:bCs/>
          <w:i/>
          <w:iCs/>
          <w:sz w:val="22"/>
          <w:szCs w:val="22"/>
          <w:u w:val="single"/>
        </w:rPr>
      </w:pPr>
    </w:p>
    <w:p w14:paraId="2473133E" w14:textId="77777777" w:rsidR="00460F6E" w:rsidRDefault="00460F6E" w:rsidP="0096597B">
      <w:pPr>
        <w:tabs>
          <w:tab w:val="left" w:pos="640"/>
        </w:tabs>
        <w:rPr>
          <w:b/>
          <w:bCs/>
          <w:i/>
          <w:iCs/>
          <w:sz w:val="22"/>
          <w:szCs w:val="22"/>
          <w:u w:val="single"/>
        </w:rPr>
      </w:pPr>
    </w:p>
    <w:p w14:paraId="776993CC" w14:textId="77777777" w:rsidR="00460F6E" w:rsidRDefault="00460F6E" w:rsidP="0096597B">
      <w:pPr>
        <w:tabs>
          <w:tab w:val="left" w:pos="640"/>
        </w:tabs>
        <w:rPr>
          <w:b/>
          <w:bCs/>
          <w:i/>
          <w:iCs/>
          <w:sz w:val="22"/>
          <w:szCs w:val="22"/>
          <w:u w:val="single"/>
        </w:rPr>
      </w:pPr>
    </w:p>
    <w:p w14:paraId="4FED9BDD" w14:textId="77777777" w:rsidR="00460F6E" w:rsidRDefault="00460F6E" w:rsidP="0096597B">
      <w:pPr>
        <w:tabs>
          <w:tab w:val="left" w:pos="640"/>
        </w:tabs>
        <w:rPr>
          <w:b/>
          <w:bCs/>
          <w:i/>
          <w:iCs/>
          <w:sz w:val="22"/>
          <w:szCs w:val="22"/>
          <w:u w:val="single"/>
        </w:rPr>
      </w:pPr>
    </w:p>
    <w:p w14:paraId="206FBE57" w14:textId="77777777" w:rsidR="00460F6E" w:rsidRDefault="00460F6E" w:rsidP="0096597B">
      <w:pPr>
        <w:tabs>
          <w:tab w:val="left" w:pos="640"/>
        </w:tabs>
        <w:rPr>
          <w:b/>
          <w:bCs/>
          <w:i/>
          <w:iCs/>
          <w:sz w:val="22"/>
          <w:szCs w:val="22"/>
          <w:u w:val="single"/>
        </w:rPr>
      </w:pPr>
    </w:p>
    <w:p w14:paraId="0298BED8" w14:textId="77777777" w:rsidR="00460F6E" w:rsidRDefault="00460F6E" w:rsidP="0096597B">
      <w:pPr>
        <w:tabs>
          <w:tab w:val="left" w:pos="640"/>
        </w:tabs>
        <w:rPr>
          <w:b/>
          <w:bCs/>
          <w:i/>
          <w:iCs/>
          <w:sz w:val="22"/>
          <w:szCs w:val="22"/>
          <w:u w:val="single"/>
        </w:rPr>
      </w:pPr>
    </w:p>
    <w:p w14:paraId="38CB4D4D" w14:textId="77777777" w:rsidR="00460F6E" w:rsidRDefault="00460F6E" w:rsidP="0096597B">
      <w:pPr>
        <w:tabs>
          <w:tab w:val="left" w:pos="640"/>
        </w:tabs>
        <w:rPr>
          <w:b/>
          <w:bCs/>
          <w:i/>
          <w:iCs/>
          <w:sz w:val="22"/>
          <w:szCs w:val="22"/>
          <w:u w:val="single"/>
        </w:rPr>
      </w:pPr>
    </w:p>
    <w:p w14:paraId="30F3AE9C" w14:textId="77777777" w:rsidR="00460F6E" w:rsidRDefault="00460F6E" w:rsidP="0096597B">
      <w:pPr>
        <w:tabs>
          <w:tab w:val="left" w:pos="640"/>
        </w:tabs>
        <w:rPr>
          <w:b/>
          <w:bCs/>
          <w:i/>
          <w:iCs/>
          <w:sz w:val="22"/>
          <w:szCs w:val="22"/>
          <w:u w:val="single"/>
        </w:rPr>
      </w:pPr>
    </w:p>
    <w:p w14:paraId="6CD967D8" w14:textId="77777777" w:rsidR="00BD197A" w:rsidRDefault="00BD197A" w:rsidP="0096597B">
      <w:pPr>
        <w:rPr>
          <w:rFonts w:cs="Batang"/>
          <w:sz w:val="22"/>
          <w:szCs w:val="22"/>
        </w:rPr>
      </w:pPr>
    </w:p>
    <w:p w14:paraId="61562F66" w14:textId="77777777" w:rsidR="00FF2772" w:rsidRDefault="0096597B" w:rsidP="0096597B">
      <w:pPr>
        <w:rPr>
          <w:rFonts w:cs="Batang"/>
          <w:sz w:val="22"/>
          <w:szCs w:val="22"/>
        </w:rPr>
      </w:pPr>
      <w:r>
        <w:rPr>
          <w:rFonts w:cs="Batang"/>
          <w:sz w:val="22"/>
          <w:szCs w:val="22"/>
        </w:rPr>
        <w:t>In R18 Doppler codebook enhancement, the CSI-RS configuration enhancement for CMR measurement is specified. For aperiodic CSI-RS, K&gt;1 aperiodic CSI-RS resources in the same CSI-RS resource set can be triggered by one triggering commend for the measurement window. Within the CSI-RS resource set, between two consecutive aperiodic CSI-RS resources is m slot(s)</w:t>
      </w:r>
      <w:r w:rsidR="00FF2772">
        <w:rPr>
          <w:rFonts w:cs="Batang"/>
          <w:sz w:val="22"/>
          <w:szCs w:val="22"/>
        </w:rPr>
        <w:t xml:space="preserve">.  </w:t>
      </w:r>
    </w:p>
    <w:p w14:paraId="4277C558" w14:textId="77777777" w:rsidR="00FF2772" w:rsidRDefault="00FF2772" w:rsidP="0096597B">
      <w:pPr>
        <w:rPr>
          <w:rFonts w:cs="Batang"/>
          <w:sz w:val="22"/>
          <w:szCs w:val="22"/>
        </w:rPr>
      </w:pPr>
    </w:p>
    <w:p w14:paraId="4160B54A" w14:textId="5407F944" w:rsidR="00FF2772" w:rsidRDefault="00F1151B" w:rsidP="0096597B">
      <w:pPr>
        <w:rPr>
          <w:rFonts w:cs="Batang"/>
          <w:sz w:val="22"/>
          <w:szCs w:val="22"/>
        </w:rPr>
      </w:pPr>
      <w:r>
        <w:rPr>
          <w:rFonts w:cs="Batang"/>
          <w:sz w:val="22"/>
          <w:szCs w:val="22"/>
        </w:rPr>
        <w:t xml:space="preserve">In </w:t>
      </w:r>
      <w:r w:rsidR="00FF2772">
        <w:rPr>
          <w:rFonts w:cs="Batang"/>
          <w:sz w:val="22"/>
          <w:szCs w:val="22"/>
        </w:rPr>
        <w:t xml:space="preserve">R18 MIMO, when periodic/semi-persistent CSI-RS is used with CSI prediction, the distance between two predicted CSI is the same as the CSI-RS periodicity. In AI based CSI prediction, when periodic/semi-persistent CSI-RS is used, </w:t>
      </w:r>
      <w:r w:rsidR="00B34F66">
        <w:rPr>
          <w:rFonts w:cs="Batang"/>
          <w:sz w:val="22"/>
          <w:szCs w:val="22"/>
        </w:rPr>
        <w:t xml:space="preserve">the </w:t>
      </w:r>
      <w:r w:rsidR="00FF2772">
        <w:rPr>
          <w:rFonts w:cs="Batang"/>
          <w:sz w:val="22"/>
          <w:szCs w:val="22"/>
        </w:rPr>
        <w:t xml:space="preserve">same restriction on the distance between two predicted CSI applies. In this case, the same periodic and semi-persistent CSI-RS resource can be used for data collection for training and performance monitoring.   </w:t>
      </w:r>
    </w:p>
    <w:p w14:paraId="5DC268EC" w14:textId="093E982D" w:rsidR="00FF2772" w:rsidRDefault="00FF2772" w:rsidP="0096597B">
      <w:pPr>
        <w:rPr>
          <w:rFonts w:cs="Batang"/>
          <w:sz w:val="22"/>
          <w:szCs w:val="22"/>
        </w:rPr>
      </w:pPr>
      <w:r>
        <w:rPr>
          <w:rFonts w:cs="Batang"/>
          <w:sz w:val="22"/>
          <w:szCs w:val="22"/>
        </w:rPr>
        <w:t xml:space="preserve"> </w:t>
      </w:r>
    </w:p>
    <w:p w14:paraId="628F44E4" w14:textId="1C8F33BE" w:rsidR="00FF2772" w:rsidRDefault="00FF2772" w:rsidP="00FF2772">
      <w:pPr>
        <w:rPr>
          <w:rFonts w:cs="Batang"/>
          <w:sz w:val="22"/>
          <w:szCs w:val="22"/>
        </w:rPr>
      </w:pPr>
      <w:r>
        <w:rPr>
          <w:rFonts w:cs="Batang"/>
          <w:sz w:val="22"/>
          <w:szCs w:val="22"/>
        </w:rPr>
        <w:t xml:space="preserve">However, for the cases where ap-CSI-RS is used for R18 MIMO CSI prediction, the distance between two CSI-RS in both measurement window and prediction window does not align with </w:t>
      </w:r>
      <w:r w:rsidR="00B34F66">
        <w:rPr>
          <w:rFonts w:cs="Batang"/>
          <w:sz w:val="22"/>
          <w:szCs w:val="22"/>
        </w:rPr>
        <w:t xml:space="preserve">the </w:t>
      </w:r>
      <w:r>
        <w:rPr>
          <w:rFonts w:cs="Batang"/>
          <w:sz w:val="22"/>
          <w:szCs w:val="22"/>
        </w:rPr>
        <w:t xml:space="preserve">current periodic/semi-persistent CSI-RS configuration. For inference, the R18 ap-CSI-RS configuration for CMR can be used for AI model input measurement. However, for training and performance monitoring, the CMR for measurement and ground truth window should also be configured. The R18 CSI-RS configuration can be extended to configure </w:t>
      </w:r>
      <w:r w:rsidR="00B34F66">
        <w:rPr>
          <w:rFonts w:cs="Batang"/>
          <w:sz w:val="22"/>
          <w:szCs w:val="22"/>
        </w:rPr>
        <w:t xml:space="preserve">the </w:t>
      </w:r>
      <w:r>
        <w:rPr>
          <w:rFonts w:cs="Batang"/>
          <w:sz w:val="22"/>
          <w:szCs w:val="22"/>
        </w:rPr>
        <w:t xml:space="preserve">prediction window, in addition to the measurement window. Two options can be used to configure CSI-RS resource set for training and/or performance monitoring. </w:t>
      </w:r>
    </w:p>
    <w:p w14:paraId="421EA12B" w14:textId="77777777" w:rsidR="00FF2772" w:rsidRDefault="00FF2772" w:rsidP="00FF2772">
      <w:pPr>
        <w:rPr>
          <w:rFonts w:cs="Batang"/>
          <w:sz w:val="22"/>
          <w:szCs w:val="22"/>
        </w:rPr>
      </w:pPr>
    </w:p>
    <w:p w14:paraId="45C9B482" w14:textId="3B818160" w:rsidR="0096597B" w:rsidRPr="00132404" w:rsidRDefault="00132404" w:rsidP="0096597B">
      <w:pPr>
        <w:pStyle w:val="ListParagraph"/>
        <w:numPr>
          <w:ilvl w:val="0"/>
          <w:numId w:val="24"/>
        </w:numPr>
        <w:ind w:leftChars="0"/>
        <w:rPr>
          <w:rFonts w:ascii="Times New Roman" w:hAnsi="Times New Roman"/>
          <w:sz w:val="22"/>
          <w:szCs w:val="22"/>
        </w:rPr>
      </w:pPr>
      <w:r w:rsidRPr="00132404">
        <w:rPr>
          <w:rFonts w:ascii="Times New Roman" w:hAnsi="Times New Roman"/>
          <w:sz w:val="22"/>
          <w:szCs w:val="22"/>
        </w:rPr>
        <w:t xml:space="preserve">Option 1: </w:t>
      </w:r>
      <w:r>
        <w:rPr>
          <w:rFonts w:ascii="Times New Roman" w:hAnsi="Times New Roman"/>
          <w:sz w:val="22"/>
          <w:szCs w:val="22"/>
        </w:rPr>
        <w:t>One CSI-RS resource set is used to configure both the measurement window and prediction window, where</w:t>
      </w:r>
      <w:r w:rsidR="0096597B" w:rsidRPr="00132404">
        <w:rPr>
          <w:rFonts w:ascii="Times New Roman" w:hAnsi="Times New Roman"/>
          <w:sz w:val="22"/>
          <w:szCs w:val="22"/>
        </w:rPr>
        <w:t xml:space="preserve"> the prediction distance L is explicitly </w:t>
      </w:r>
      <w:r w:rsidR="00BD197A" w:rsidRPr="00132404">
        <w:rPr>
          <w:rFonts w:ascii="Times New Roman" w:hAnsi="Times New Roman"/>
          <w:sz w:val="22"/>
          <w:szCs w:val="22"/>
        </w:rPr>
        <w:t>signalled</w:t>
      </w:r>
      <w:r w:rsidR="0096597B" w:rsidRPr="00132404">
        <w:rPr>
          <w:rFonts w:ascii="Times New Roman" w:hAnsi="Times New Roman"/>
          <w:sz w:val="22"/>
          <w:szCs w:val="22"/>
        </w:rPr>
        <w:t xml:space="preserve"> </w:t>
      </w:r>
      <w:r w:rsidR="00BD197A">
        <w:rPr>
          <w:rFonts w:ascii="Times New Roman" w:hAnsi="Times New Roman"/>
          <w:sz w:val="22"/>
          <w:szCs w:val="22"/>
        </w:rPr>
        <w:t>between</w:t>
      </w:r>
      <w:r w:rsidR="0096597B" w:rsidRPr="00132404">
        <w:rPr>
          <w:rFonts w:ascii="Times New Roman" w:hAnsi="Times New Roman"/>
          <w:sz w:val="22"/>
          <w:szCs w:val="22"/>
        </w:rPr>
        <w:t xml:space="preserve"> the CSI-RS sources</w:t>
      </w:r>
      <w:r w:rsidR="00BD197A">
        <w:rPr>
          <w:rFonts w:ascii="Times New Roman" w:hAnsi="Times New Roman"/>
          <w:sz w:val="22"/>
          <w:szCs w:val="22"/>
        </w:rPr>
        <w:t xml:space="preserve"> for measurement window and prediction window</w:t>
      </w:r>
      <w:r w:rsidR="0096597B" w:rsidRPr="00132404">
        <w:rPr>
          <w:rFonts w:ascii="Times New Roman" w:hAnsi="Times New Roman"/>
          <w:sz w:val="22"/>
          <w:szCs w:val="22"/>
        </w:rPr>
        <w:t>, as shown in Fig. 1.</w:t>
      </w:r>
      <w:r w:rsidR="0096597B" w:rsidRPr="00132404">
        <w:rPr>
          <w:rFonts w:cs="Batang"/>
          <w:sz w:val="22"/>
          <w:szCs w:val="22"/>
        </w:rPr>
        <w:t xml:space="preserve">  </w:t>
      </w:r>
    </w:p>
    <w:p w14:paraId="72DECF80" w14:textId="0F88F6D1" w:rsidR="00132404" w:rsidRDefault="00132404" w:rsidP="0096597B">
      <w:pPr>
        <w:pStyle w:val="ListParagraph"/>
        <w:numPr>
          <w:ilvl w:val="0"/>
          <w:numId w:val="24"/>
        </w:numPr>
        <w:ind w:leftChars="0"/>
        <w:rPr>
          <w:rFonts w:ascii="Times New Roman" w:hAnsi="Times New Roman"/>
          <w:sz w:val="22"/>
          <w:szCs w:val="22"/>
        </w:rPr>
      </w:pPr>
      <w:r w:rsidRPr="00132404">
        <w:rPr>
          <w:rFonts w:ascii="Times New Roman" w:hAnsi="Times New Roman"/>
          <w:sz w:val="22"/>
          <w:szCs w:val="22"/>
        </w:rPr>
        <w:t xml:space="preserve">Option 2: </w:t>
      </w:r>
      <w:r w:rsidR="00C73EAA">
        <w:rPr>
          <w:rFonts w:ascii="Times New Roman" w:hAnsi="Times New Roman"/>
          <w:sz w:val="22"/>
          <w:szCs w:val="22"/>
        </w:rPr>
        <w:t xml:space="preserve">The CSI-RS resource set used for </w:t>
      </w:r>
      <w:r w:rsidR="00B34F66">
        <w:rPr>
          <w:rFonts w:ascii="Times New Roman" w:hAnsi="Times New Roman"/>
          <w:sz w:val="22"/>
          <w:szCs w:val="22"/>
        </w:rPr>
        <w:t xml:space="preserve">the </w:t>
      </w:r>
      <w:r w:rsidR="00C73EAA">
        <w:rPr>
          <w:rFonts w:ascii="Times New Roman" w:hAnsi="Times New Roman"/>
          <w:sz w:val="22"/>
          <w:szCs w:val="22"/>
        </w:rPr>
        <w:t xml:space="preserve">measurement window is the same configuration for inference, a separate CSI-RS resource set is configured for </w:t>
      </w:r>
      <w:r w:rsidR="00B34F66">
        <w:rPr>
          <w:rFonts w:ascii="Times New Roman" w:hAnsi="Times New Roman"/>
          <w:sz w:val="22"/>
          <w:szCs w:val="22"/>
        </w:rPr>
        <w:t xml:space="preserve">the </w:t>
      </w:r>
      <w:r w:rsidR="00C73EAA">
        <w:rPr>
          <w:rFonts w:ascii="Times New Roman" w:hAnsi="Times New Roman"/>
          <w:sz w:val="22"/>
          <w:szCs w:val="22"/>
        </w:rPr>
        <w:t>prediction window, and an explicit link is specified to link the two resource set</w:t>
      </w:r>
      <w:r w:rsidR="00297E2A">
        <w:rPr>
          <w:rFonts w:ascii="Times New Roman" w:hAnsi="Times New Roman"/>
          <w:sz w:val="22"/>
          <w:szCs w:val="22"/>
        </w:rPr>
        <w:t>s</w:t>
      </w:r>
      <w:r w:rsidR="00C73EAA">
        <w:rPr>
          <w:rFonts w:ascii="Times New Roman" w:hAnsi="Times New Roman"/>
          <w:sz w:val="22"/>
          <w:szCs w:val="22"/>
        </w:rPr>
        <w:t xml:space="preserve"> together, as shown in Fig. 2. </w:t>
      </w:r>
      <w:r w:rsidR="002C4C61">
        <w:rPr>
          <w:rFonts w:ascii="Times New Roman" w:hAnsi="Times New Roman"/>
          <w:sz w:val="22"/>
          <w:szCs w:val="22"/>
        </w:rPr>
        <w:t xml:space="preserve">The explicit link is specified under </w:t>
      </w:r>
      <w:r w:rsidR="002C4C61" w:rsidRPr="002C4C61">
        <w:rPr>
          <w:rFonts w:ascii="Courier New" w:eastAsiaTheme="minorEastAsia" w:hAnsi="Courier New" w:cs="Courier New"/>
          <w:color w:val="000000"/>
          <w:sz w:val="16"/>
          <w:szCs w:val="16"/>
        </w:rPr>
        <w:t>CSI-</w:t>
      </w:r>
      <w:proofErr w:type="spellStart"/>
      <w:r w:rsidR="002C4C61" w:rsidRPr="002C4C61">
        <w:rPr>
          <w:rFonts w:ascii="Courier New" w:eastAsiaTheme="minorEastAsia" w:hAnsi="Courier New" w:cs="Courier New"/>
          <w:color w:val="000000"/>
          <w:sz w:val="16"/>
          <w:szCs w:val="16"/>
        </w:rPr>
        <w:t>AssociatedReportConfigInfo</w:t>
      </w:r>
      <w:proofErr w:type="spellEnd"/>
      <w:r w:rsidR="002C4C61">
        <w:rPr>
          <w:rFonts w:ascii="Times New Roman" w:hAnsi="Times New Roman"/>
          <w:sz w:val="22"/>
          <w:szCs w:val="22"/>
        </w:rPr>
        <w:t xml:space="preserve">, </w:t>
      </w:r>
      <w:proofErr w:type="gramStart"/>
      <w:r w:rsidR="002C4C61">
        <w:rPr>
          <w:rFonts w:ascii="Times New Roman" w:hAnsi="Times New Roman"/>
          <w:sz w:val="22"/>
          <w:szCs w:val="22"/>
        </w:rPr>
        <w:t>similar to</w:t>
      </w:r>
      <w:proofErr w:type="gramEnd"/>
      <w:r w:rsidR="002C4C61">
        <w:rPr>
          <w:rFonts w:ascii="Times New Roman" w:hAnsi="Times New Roman"/>
          <w:sz w:val="22"/>
          <w:szCs w:val="22"/>
        </w:rPr>
        <w:t xml:space="preserve"> the method used </w:t>
      </w:r>
      <w:r w:rsidR="00B34F66">
        <w:rPr>
          <w:rFonts w:ascii="Times New Roman" w:hAnsi="Times New Roman"/>
          <w:sz w:val="22"/>
          <w:szCs w:val="22"/>
        </w:rPr>
        <w:t xml:space="preserve">by </w:t>
      </w:r>
      <w:r w:rsidR="002C4C61">
        <w:rPr>
          <w:rFonts w:ascii="Times New Roman" w:hAnsi="Times New Roman"/>
          <w:sz w:val="22"/>
          <w:szCs w:val="22"/>
        </w:rPr>
        <w:t xml:space="preserve">MIMO </w:t>
      </w:r>
      <w:r w:rsidR="00B34F66">
        <w:rPr>
          <w:rFonts w:ascii="Times New Roman" w:hAnsi="Times New Roman"/>
          <w:sz w:val="22"/>
          <w:szCs w:val="22"/>
        </w:rPr>
        <w:t xml:space="preserve">configurations </w:t>
      </w:r>
      <w:r w:rsidR="002C4C61">
        <w:rPr>
          <w:rFonts w:ascii="Times New Roman" w:hAnsi="Times New Roman"/>
          <w:sz w:val="22"/>
          <w:szCs w:val="22"/>
        </w:rPr>
        <w:t xml:space="preserve">to link two resource sets for TDCP measurement </w:t>
      </w:r>
      <w:r w:rsidR="002C4C61">
        <w:rPr>
          <w:rFonts w:ascii="Courier New" w:eastAsiaTheme="minorEastAsia" w:hAnsi="Courier New" w:cs="Courier New"/>
          <w:color w:val="000000"/>
          <w:sz w:val="16"/>
          <w:szCs w:val="16"/>
        </w:rPr>
        <w:t xml:space="preserve">resourcesForChannelTDCP-r18. </w:t>
      </w:r>
    </w:p>
    <w:p w14:paraId="178841AE" w14:textId="77777777" w:rsidR="00F06AA2" w:rsidRPr="00297E2A" w:rsidRDefault="00F06AA2" w:rsidP="00F06AA2">
      <w:pPr>
        <w:rPr>
          <w:sz w:val="22"/>
          <w:szCs w:val="22"/>
          <w:lang w:val="en-GB"/>
        </w:rPr>
      </w:pPr>
    </w:p>
    <w:p w14:paraId="661EBCA9" w14:textId="77777777" w:rsidR="0096597B" w:rsidRDefault="0096597B" w:rsidP="0096597B">
      <w:pPr>
        <w:rPr>
          <w:rFonts w:cs="Batang"/>
          <w:sz w:val="22"/>
          <w:szCs w:val="22"/>
        </w:rPr>
      </w:pPr>
    </w:p>
    <w:p w14:paraId="44388CA4" w14:textId="77777777" w:rsidR="0096597B" w:rsidRDefault="0096597B" w:rsidP="0096597B">
      <w:pPr>
        <w:rPr>
          <w:rFonts w:cs="Batang"/>
          <w:sz w:val="22"/>
          <w:szCs w:val="22"/>
        </w:rPr>
      </w:pPr>
      <w:r w:rsidRPr="00D0700B">
        <w:rPr>
          <w:rFonts w:cs="Batang"/>
          <w:noProof/>
          <w:sz w:val="22"/>
          <w:szCs w:val="22"/>
        </w:rPr>
        <w:drawing>
          <wp:inline distT="0" distB="0" distL="0" distR="0" wp14:anchorId="60E9F251" wp14:editId="0A02071D">
            <wp:extent cx="5727700" cy="1017270"/>
            <wp:effectExtent l="0" t="0" r="0" b="0"/>
            <wp:docPr id="100119356"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356" name="Picture 1" descr="A black background with a black square&#10;&#10;Description automatically generated with medium confidence"/>
                    <pic:cNvPicPr/>
                  </pic:nvPicPr>
                  <pic:blipFill>
                    <a:blip r:embed="rId6"/>
                    <a:stretch>
                      <a:fillRect/>
                    </a:stretch>
                  </pic:blipFill>
                  <pic:spPr>
                    <a:xfrm>
                      <a:off x="0" y="0"/>
                      <a:ext cx="5727700" cy="1017270"/>
                    </a:xfrm>
                    <a:prstGeom prst="rect">
                      <a:avLst/>
                    </a:prstGeom>
                  </pic:spPr>
                </pic:pic>
              </a:graphicData>
            </a:graphic>
          </wp:inline>
        </w:drawing>
      </w:r>
    </w:p>
    <w:p w14:paraId="48AE2AAA" w14:textId="7D1C78AC" w:rsidR="0096597B" w:rsidRDefault="0096597B" w:rsidP="00C73EAA">
      <w:pPr>
        <w:ind w:firstLine="720"/>
        <w:jc w:val="center"/>
        <w:rPr>
          <w:rFonts w:cs="Batang"/>
          <w:sz w:val="22"/>
          <w:szCs w:val="22"/>
        </w:rPr>
      </w:pPr>
      <w:r>
        <w:rPr>
          <w:rFonts w:cs="Batang"/>
          <w:sz w:val="22"/>
          <w:szCs w:val="22"/>
        </w:rPr>
        <w:t xml:space="preserve">Fig. 1. </w:t>
      </w:r>
      <w:r w:rsidR="00C73EAA">
        <w:rPr>
          <w:rFonts w:cs="Batang"/>
          <w:sz w:val="22"/>
          <w:szCs w:val="22"/>
        </w:rPr>
        <w:t xml:space="preserve">One </w:t>
      </w:r>
      <w:r>
        <w:rPr>
          <w:rFonts w:cs="Batang"/>
          <w:sz w:val="22"/>
          <w:szCs w:val="22"/>
        </w:rPr>
        <w:t xml:space="preserve">CSI-RS </w:t>
      </w:r>
      <w:r w:rsidR="00C73EAA">
        <w:rPr>
          <w:rFonts w:cs="Batang"/>
          <w:sz w:val="22"/>
          <w:szCs w:val="22"/>
        </w:rPr>
        <w:t xml:space="preserve">resource set configuration </w:t>
      </w:r>
      <w:r w:rsidR="008D4152">
        <w:rPr>
          <w:rFonts w:cs="Batang"/>
          <w:sz w:val="22"/>
          <w:szCs w:val="22"/>
        </w:rPr>
        <w:t xml:space="preserve">including measurement window and prediction window </w:t>
      </w:r>
      <w:r w:rsidR="00C73EAA">
        <w:rPr>
          <w:rFonts w:cs="Batang"/>
          <w:sz w:val="22"/>
          <w:szCs w:val="22"/>
        </w:rPr>
        <w:t>for data collection for training and performance monitoring</w:t>
      </w:r>
    </w:p>
    <w:p w14:paraId="056DA7CC" w14:textId="77777777" w:rsidR="00C73EAA" w:rsidRDefault="00C73EAA" w:rsidP="00C73EAA">
      <w:pPr>
        <w:ind w:firstLine="720"/>
        <w:jc w:val="center"/>
        <w:rPr>
          <w:rFonts w:cs="Batang"/>
          <w:sz w:val="20"/>
          <w:szCs w:val="20"/>
        </w:rPr>
      </w:pPr>
    </w:p>
    <w:p w14:paraId="0E0BA506" w14:textId="303485FA" w:rsidR="00981FA5" w:rsidRDefault="00981FA5" w:rsidP="00811CDC">
      <w:pPr>
        <w:rPr>
          <w:rFonts w:cs="Batang"/>
          <w:sz w:val="20"/>
          <w:szCs w:val="20"/>
        </w:rPr>
      </w:pPr>
    </w:p>
    <w:p w14:paraId="2C13ACD5" w14:textId="77777777" w:rsidR="00C73EAA" w:rsidRDefault="00C73EAA" w:rsidP="00811CDC">
      <w:pPr>
        <w:rPr>
          <w:rFonts w:cs="Batang"/>
          <w:sz w:val="20"/>
          <w:szCs w:val="20"/>
        </w:rPr>
      </w:pPr>
    </w:p>
    <w:p w14:paraId="1338E7B6" w14:textId="2D1C5BB0" w:rsidR="00C73EAA" w:rsidRDefault="008D4152" w:rsidP="00811CDC">
      <w:pPr>
        <w:rPr>
          <w:rFonts w:cs="Batang"/>
          <w:sz w:val="20"/>
          <w:szCs w:val="20"/>
        </w:rPr>
      </w:pPr>
      <w:r w:rsidRPr="008D4152">
        <w:rPr>
          <w:rFonts w:cs="Batang"/>
          <w:noProof/>
          <w:sz w:val="20"/>
          <w:szCs w:val="20"/>
        </w:rPr>
        <w:drawing>
          <wp:inline distT="0" distB="0" distL="0" distR="0" wp14:anchorId="33F64508" wp14:editId="335A2BE7">
            <wp:extent cx="5727700" cy="1348740"/>
            <wp:effectExtent l="0" t="0" r="0" b="0"/>
            <wp:docPr id="189843607" name="Picture 1" descr="A screen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3607" name="Picture 1" descr="A screenshot of a black background&#10;&#10;AI-generated content may be incorrect."/>
                    <pic:cNvPicPr/>
                  </pic:nvPicPr>
                  <pic:blipFill>
                    <a:blip r:embed="rId7"/>
                    <a:stretch>
                      <a:fillRect/>
                    </a:stretch>
                  </pic:blipFill>
                  <pic:spPr>
                    <a:xfrm>
                      <a:off x="0" y="0"/>
                      <a:ext cx="5727700" cy="1348740"/>
                    </a:xfrm>
                    <a:prstGeom prst="rect">
                      <a:avLst/>
                    </a:prstGeom>
                  </pic:spPr>
                </pic:pic>
              </a:graphicData>
            </a:graphic>
          </wp:inline>
        </w:drawing>
      </w:r>
    </w:p>
    <w:p w14:paraId="56C5AD7C" w14:textId="77777777" w:rsidR="008D4152" w:rsidRDefault="008D4152" w:rsidP="008D4152">
      <w:pPr>
        <w:ind w:firstLine="720"/>
        <w:jc w:val="center"/>
        <w:rPr>
          <w:rFonts w:cs="Batang"/>
          <w:sz w:val="22"/>
          <w:szCs w:val="22"/>
        </w:rPr>
      </w:pPr>
    </w:p>
    <w:p w14:paraId="342A0EDC" w14:textId="5DB74E1E" w:rsidR="008D4152" w:rsidRDefault="008D4152" w:rsidP="008D4152">
      <w:pPr>
        <w:ind w:firstLine="720"/>
        <w:jc w:val="center"/>
        <w:rPr>
          <w:rFonts w:cs="Batang"/>
          <w:sz w:val="22"/>
          <w:szCs w:val="22"/>
        </w:rPr>
      </w:pPr>
      <w:r>
        <w:rPr>
          <w:rFonts w:cs="Batang"/>
          <w:sz w:val="22"/>
          <w:szCs w:val="22"/>
        </w:rPr>
        <w:t xml:space="preserve">Fig. 2. Separate CSI-RS resource set configuration for measurement window and prediction </w:t>
      </w:r>
      <w:proofErr w:type="gramStart"/>
      <w:r>
        <w:rPr>
          <w:rFonts w:cs="Batang"/>
          <w:sz w:val="22"/>
          <w:szCs w:val="22"/>
        </w:rPr>
        <w:t xml:space="preserve">window </w:t>
      </w:r>
      <w:r w:rsidR="00604A3D">
        <w:rPr>
          <w:rFonts w:cs="Batang"/>
          <w:sz w:val="22"/>
          <w:szCs w:val="22"/>
        </w:rPr>
        <w:t xml:space="preserve"> for</w:t>
      </w:r>
      <w:proofErr w:type="gramEnd"/>
      <w:r w:rsidR="00604A3D">
        <w:rPr>
          <w:rFonts w:cs="Batang"/>
          <w:sz w:val="22"/>
          <w:szCs w:val="22"/>
        </w:rPr>
        <w:t xml:space="preserve"> </w:t>
      </w:r>
      <w:r>
        <w:rPr>
          <w:rFonts w:cs="Batang"/>
          <w:sz w:val="22"/>
          <w:szCs w:val="22"/>
        </w:rPr>
        <w:t xml:space="preserve">performance monitoring, where measurement window configuration </w:t>
      </w:r>
      <w:r w:rsidR="00604A3D">
        <w:rPr>
          <w:rFonts w:cs="Batang"/>
          <w:sz w:val="22"/>
          <w:szCs w:val="22"/>
        </w:rPr>
        <w:t>is</w:t>
      </w:r>
      <w:r>
        <w:rPr>
          <w:rFonts w:cs="Batang"/>
          <w:sz w:val="22"/>
          <w:szCs w:val="22"/>
        </w:rPr>
        <w:t xml:space="preserve"> used for inferencing as well. </w:t>
      </w:r>
    </w:p>
    <w:p w14:paraId="11E3C16E" w14:textId="77777777" w:rsidR="008D4152" w:rsidRDefault="008D4152" w:rsidP="00811CDC">
      <w:pPr>
        <w:rPr>
          <w:rFonts w:cs="Batang"/>
          <w:sz w:val="20"/>
          <w:szCs w:val="20"/>
        </w:rPr>
      </w:pPr>
    </w:p>
    <w:p w14:paraId="42573163" w14:textId="77777777" w:rsidR="00FF2772" w:rsidRDefault="00FF2772" w:rsidP="00811CDC">
      <w:pPr>
        <w:rPr>
          <w:rFonts w:cs="Batang"/>
          <w:sz w:val="20"/>
          <w:szCs w:val="20"/>
        </w:rPr>
      </w:pPr>
    </w:p>
    <w:p w14:paraId="172F817B" w14:textId="38CD178B" w:rsidR="00FF2772" w:rsidRPr="00FF2772" w:rsidRDefault="00FF2772" w:rsidP="00811CDC">
      <w:pPr>
        <w:rPr>
          <w:rFonts w:cs="Batang"/>
          <w:sz w:val="22"/>
          <w:szCs w:val="22"/>
        </w:rPr>
      </w:pPr>
      <w:r w:rsidRPr="00FF2772">
        <w:rPr>
          <w:rFonts w:cs="Batang"/>
          <w:sz w:val="22"/>
          <w:szCs w:val="22"/>
        </w:rPr>
        <w:t xml:space="preserve">As agreed in RAN1 120, periodic/semi-persistent CSI-RS should be used for data collection for training. </w:t>
      </w:r>
      <w:proofErr w:type="gramStart"/>
      <w:r w:rsidRPr="00FF2772">
        <w:rPr>
          <w:rFonts w:cs="Batang"/>
          <w:sz w:val="22"/>
          <w:szCs w:val="22"/>
        </w:rPr>
        <w:t>In order to</w:t>
      </w:r>
      <w:proofErr w:type="gramEnd"/>
      <w:r w:rsidRPr="00FF2772">
        <w:rPr>
          <w:rFonts w:cs="Batang"/>
          <w:sz w:val="22"/>
          <w:szCs w:val="22"/>
        </w:rPr>
        <w:t xml:space="preserve"> efficiently collect the CSI in </w:t>
      </w:r>
      <w:r w:rsidR="00F509C1">
        <w:rPr>
          <w:rFonts w:cs="Batang"/>
          <w:sz w:val="22"/>
          <w:szCs w:val="22"/>
        </w:rPr>
        <w:t xml:space="preserve">the </w:t>
      </w:r>
      <w:r w:rsidRPr="00FF2772">
        <w:rPr>
          <w:rFonts w:cs="Batang"/>
          <w:sz w:val="22"/>
          <w:szCs w:val="22"/>
        </w:rPr>
        <w:t xml:space="preserve">measurement window and </w:t>
      </w:r>
      <w:r w:rsidR="00F509C1">
        <w:rPr>
          <w:rFonts w:cs="Batang"/>
          <w:sz w:val="22"/>
          <w:szCs w:val="22"/>
        </w:rPr>
        <w:t xml:space="preserve">the </w:t>
      </w:r>
      <w:r w:rsidRPr="00FF2772">
        <w:rPr>
          <w:rFonts w:cs="Batang"/>
          <w:sz w:val="22"/>
          <w:szCs w:val="22"/>
        </w:rPr>
        <w:t xml:space="preserve">prediction window with small </w:t>
      </w:r>
      <w:r w:rsidRPr="00FF2772">
        <w:rPr>
          <w:rFonts w:cs="Batang"/>
          <w:i/>
          <w:iCs/>
          <w:sz w:val="22"/>
          <w:szCs w:val="22"/>
        </w:rPr>
        <w:t>m</w:t>
      </w:r>
      <w:r w:rsidRPr="00FF2772">
        <w:rPr>
          <w:rFonts w:cs="Batang"/>
          <w:sz w:val="22"/>
          <w:szCs w:val="22"/>
        </w:rPr>
        <w:t xml:space="preserve"> and </w:t>
      </w:r>
      <w:r w:rsidRPr="00FF2772">
        <w:rPr>
          <w:rFonts w:cs="Batang"/>
          <w:i/>
          <w:iCs/>
          <w:sz w:val="22"/>
          <w:szCs w:val="22"/>
        </w:rPr>
        <w:t xml:space="preserve">d </w:t>
      </w:r>
      <w:r w:rsidRPr="00FF2772">
        <w:rPr>
          <w:rFonts w:cs="Batang"/>
          <w:sz w:val="22"/>
          <w:szCs w:val="22"/>
        </w:rPr>
        <w:t xml:space="preserve">value, the CSI-RS resource set periodicity can be configured much longer to </w:t>
      </w:r>
      <w:r w:rsidR="00F509C1">
        <w:rPr>
          <w:rFonts w:cs="Batang"/>
          <w:sz w:val="22"/>
          <w:szCs w:val="22"/>
        </w:rPr>
        <w:t xml:space="preserve">enable </w:t>
      </w:r>
      <w:r w:rsidRPr="00FF2772">
        <w:rPr>
          <w:rFonts w:cs="Batang"/>
          <w:sz w:val="22"/>
          <w:szCs w:val="22"/>
        </w:rPr>
        <w:t>efficient sampling</w:t>
      </w:r>
      <w:r w:rsidR="005618B2">
        <w:rPr>
          <w:rFonts w:cs="Batang"/>
          <w:sz w:val="22"/>
          <w:szCs w:val="22"/>
        </w:rPr>
        <w:t xml:space="preserve"> of different channel statistics, as shown in Fig. 3</w:t>
      </w:r>
      <w:r w:rsidRPr="00FF2772">
        <w:rPr>
          <w:rFonts w:cs="Batang"/>
          <w:sz w:val="22"/>
          <w:szCs w:val="22"/>
        </w:rPr>
        <w:t xml:space="preserve">. </w:t>
      </w:r>
    </w:p>
    <w:p w14:paraId="40486433" w14:textId="77777777" w:rsidR="00FF2772" w:rsidRPr="00FF2772" w:rsidRDefault="00FF2772" w:rsidP="00811CDC">
      <w:pPr>
        <w:rPr>
          <w:rFonts w:cs="Batang"/>
          <w:sz w:val="22"/>
          <w:szCs w:val="22"/>
        </w:rPr>
      </w:pPr>
    </w:p>
    <w:p w14:paraId="01672349" w14:textId="5917EA4A" w:rsidR="00FF2772" w:rsidRDefault="00FF2772" w:rsidP="00811CDC">
      <w:pPr>
        <w:rPr>
          <w:rFonts w:cs="Batang"/>
          <w:sz w:val="20"/>
          <w:szCs w:val="20"/>
        </w:rPr>
      </w:pPr>
      <w:r w:rsidRPr="00FF2772">
        <w:rPr>
          <w:rFonts w:cs="Batang"/>
          <w:noProof/>
          <w:sz w:val="20"/>
          <w:szCs w:val="20"/>
        </w:rPr>
        <w:drawing>
          <wp:inline distT="0" distB="0" distL="0" distR="0" wp14:anchorId="05840515" wp14:editId="53235B36">
            <wp:extent cx="6294171" cy="742461"/>
            <wp:effectExtent l="0" t="0" r="5080" b="0"/>
            <wp:docPr id="316422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22304" name=""/>
                    <pic:cNvPicPr/>
                  </pic:nvPicPr>
                  <pic:blipFill>
                    <a:blip r:embed="rId8"/>
                    <a:stretch>
                      <a:fillRect/>
                    </a:stretch>
                  </pic:blipFill>
                  <pic:spPr>
                    <a:xfrm>
                      <a:off x="0" y="0"/>
                      <a:ext cx="6637295" cy="782936"/>
                    </a:xfrm>
                    <a:prstGeom prst="rect">
                      <a:avLst/>
                    </a:prstGeom>
                  </pic:spPr>
                </pic:pic>
              </a:graphicData>
            </a:graphic>
          </wp:inline>
        </w:drawing>
      </w:r>
    </w:p>
    <w:p w14:paraId="592AABBE" w14:textId="77777777" w:rsidR="00FF2772" w:rsidRDefault="00FF2772" w:rsidP="00811CDC">
      <w:pPr>
        <w:rPr>
          <w:rFonts w:cs="Batang"/>
          <w:sz w:val="20"/>
          <w:szCs w:val="20"/>
        </w:rPr>
      </w:pPr>
    </w:p>
    <w:p w14:paraId="32B7617C" w14:textId="493E828D" w:rsidR="00FF2772" w:rsidRPr="00FF2772" w:rsidRDefault="00FF2772" w:rsidP="00811CDC">
      <w:pPr>
        <w:rPr>
          <w:rFonts w:cs="Batang"/>
          <w:sz w:val="22"/>
          <w:szCs w:val="22"/>
        </w:rPr>
      </w:pPr>
      <w:r w:rsidRPr="00FF2772">
        <w:rPr>
          <w:rFonts w:cs="Batang"/>
          <w:sz w:val="22"/>
          <w:szCs w:val="22"/>
        </w:rPr>
        <w:t>Fig. 3. Enhancement of semi-persistent CSI-RS resource set transmission to enable data collection for training</w:t>
      </w:r>
      <w:r w:rsidR="005618B2">
        <w:rPr>
          <w:rFonts w:cs="Batang"/>
          <w:sz w:val="22"/>
          <w:szCs w:val="22"/>
        </w:rPr>
        <w:t xml:space="preserve"> for</w:t>
      </w:r>
      <w:r w:rsidRPr="00FF2772">
        <w:rPr>
          <w:rFonts w:cs="Batang"/>
          <w:sz w:val="22"/>
          <w:szCs w:val="22"/>
        </w:rPr>
        <w:t xml:space="preserve"> </w:t>
      </w:r>
      <w:r w:rsidR="005618B2" w:rsidRPr="00FF2772">
        <w:rPr>
          <w:rFonts w:cs="Batang"/>
          <w:sz w:val="22"/>
          <w:szCs w:val="22"/>
        </w:rPr>
        <w:t xml:space="preserve">small </w:t>
      </w:r>
      <w:r w:rsidR="005618B2" w:rsidRPr="00FF2772">
        <w:rPr>
          <w:rFonts w:cs="Batang"/>
          <w:i/>
          <w:iCs/>
          <w:sz w:val="22"/>
          <w:szCs w:val="22"/>
        </w:rPr>
        <w:t>m</w:t>
      </w:r>
      <w:r w:rsidR="005618B2" w:rsidRPr="00FF2772">
        <w:rPr>
          <w:rFonts w:cs="Batang"/>
          <w:sz w:val="22"/>
          <w:szCs w:val="22"/>
        </w:rPr>
        <w:t xml:space="preserve"> and </w:t>
      </w:r>
      <w:r w:rsidR="005618B2" w:rsidRPr="00FF2772">
        <w:rPr>
          <w:rFonts w:cs="Batang"/>
          <w:i/>
          <w:iCs/>
          <w:sz w:val="22"/>
          <w:szCs w:val="22"/>
        </w:rPr>
        <w:t xml:space="preserve">d </w:t>
      </w:r>
      <w:r w:rsidR="005618B2" w:rsidRPr="00FF2772">
        <w:rPr>
          <w:rFonts w:cs="Batang"/>
          <w:sz w:val="22"/>
          <w:szCs w:val="22"/>
        </w:rPr>
        <w:t>value</w:t>
      </w:r>
    </w:p>
    <w:p w14:paraId="375F4408" w14:textId="77777777" w:rsidR="00FF2772" w:rsidRDefault="00FF2772" w:rsidP="00811CDC">
      <w:pPr>
        <w:rPr>
          <w:rFonts w:cs="Batang"/>
          <w:sz w:val="20"/>
          <w:szCs w:val="20"/>
        </w:rPr>
      </w:pPr>
    </w:p>
    <w:p w14:paraId="73DF4F11" w14:textId="568F67A3" w:rsidR="00945B62" w:rsidRDefault="00945B62" w:rsidP="00945B62">
      <w:pPr>
        <w:rPr>
          <w:sz w:val="22"/>
          <w:szCs w:val="22"/>
        </w:rPr>
      </w:pPr>
      <w:r>
        <w:rPr>
          <w:sz w:val="22"/>
          <w:szCs w:val="22"/>
        </w:rPr>
        <w:t xml:space="preserve">When CSI-RS transmission for performance monitoring, since the performance monitoring is associated with one inference report, </w:t>
      </w:r>
      <w:r w:rsidR="00F509C1">
        <w:rPr>
          <w:sz w:val="22"/>
          <w:szCs w:val="22"/>
        </w:rPr>
        <w:t xml:space="preserve">a </w:t>
      </w:r>
      <w:r>
        <w:rPr>
          <w:sz w:val="22"/>
          <w:szCs w:val="22"/>
        </w:rPr>
        <w:t xml:space="preserve">separate CSI-RS resource set configuration for </w:t>
      </w:r>
      <w:r w:rsidR="00F509C1">
        <w:rPr>
          <w:sz w:val="22"/>
          <w:szCs w:val="22"/>
        </w:rPr>
        <w:t xml:space="preserve">the </w:t>
      </w:r>
      <w:r>
        <w:rPr>
          <w:sz w:val="22"/>
          <w:szCs w:val="22"/>
        </w:rPr>
        <w:t xml:space="preserve">measurement window and </w:t>
      </w:r>
      <w:r w:rsidR="00F509C1">
        <w:rPr>
          <w:sz w:val="22"/>
          <w:szCs w:val="22"/>
        </w:rPr>
        <w:t xml:space="preserve">the </w:t>
      </w:r>
      <w:r>
        <w:rPr>
          <w:sz w:val="22"/>
          <w:szCs w:val="22"/>
        </w:rPr>
        <w:t xml:space="preserve">prediction window provides a flexible configuration with reduced RS overhead. </w:t>
      </w:r>
    </w:p>
    <w:p w14:paraId="341D3553" w14:textId="77777777" w:rsidR="00945B62" w:rsidRDefault="00945B62" w:rsidP="00811CDC">
      <w:pPr>
        <w:rPr>
          <w:rFonts w:cs="Batang"/>
          <w:sz w:val="20"/>
          <w:szCs w:val="20"/>
        </w:rPr>
      </w:pPr>
    </w:p>
    <w:p w14:paraId="3A33E4DA" w14:textId="77777777" w:rsidR="00945B62" w:rsidRDefault="00945B62" w:rsidP="00811CDC">
      <w:pPr>
        <w:rPr>
          <w:rFonts w:cs="Batang"/>
          <w:sz w:val="20"/>
          <w:szCs w:val="20"/>
        </w:rPr>
      </w:pPr>
    </w:p>
    <w:p w14:paraId="73D7FD50" w14:textId="77777777" w:rsidR="00FF2772" w:rsidRPr="00FF2772" w:rsidRDefault="00F06AA2" w:rsidP="00F06AA2">
      <w:pPr>
        <w:rPr>
          <w:b/>
          <w:bCs/>
          <w:sz w:val="22"/>
          <w:szCs w:val="22"/>
        </w:rPr>
      </w:pPr>
      <w:r w:rsidRPr="00543FAA">
        <w:rPr>
          <w:b/>
          <w:bCs/>
          <w:sz w:val="22"/>
          <w:szCs w:val="22"/>
        </w:rPr>
        <w:t xml:space="preserve">Proposal </w:t>
      </w:r>
      <w:r w:rsidR="0093181E">
        <w:rPr>
          <w:b/>
          <w:bCs/>
          <w:sz w:val="22"/>
          <w:szCs w:val="22"/>
        </w:rPr>
        <w:t>1</w:t>
      </w:r>
      <w:r w:rsidRPr="00543FAA">
        <w:rPr>
          <w:b/>
          <w:bCs/>
          <w:sz w:val="22"/>
          <w:szCs w:val="22"/>
        </w:rPr>
        <w:t>:</w:t>
      </w:r>
      <w:r>
        <w:rPr>
          <w:b/>
          <w:bCs/>
          <w:sz w:val="22"/>
          <w:szCs w:val="22"/>
        </w:rPr>
        <w:t xml:space="preserve"> For </w:t>
      </w:r>
      <w:r w:rsidR="00FF2772">
        <w:rPr>
          <w:b/>
          <w:bCs/>
          <w:sz w:val="22"/>
          <w:szCs w:val="22"/>
        </w:rPr>
        <w:t xml:space="preserve">AI based </w:t>
      </w:r>
      <w:r>
        <w:rPr>
          <w:b/>
          <w:bCs/>
          <w:sz w:val="22"/>
          <w:szCs w:val="22"/>
        </w:rPr>
        <w:t>CSI prediction,</w:t>
      </w:r>
      <w:r w:rsidRPr="00FF2772">
        <w:rPr>
          <w:b/>
          <w:bCs/>
          <w:sz w:val="22"/>
          <w:szCs w:val="22"/>
        </w:rPr>
        <w:t xml:space="preserve"> for </w:t>
      </w:r>
      <w:r w:rsidR="00460F6E" w:rsidRPr="00FF2772">
        <w:rPr>
          <w:b/>
          <w:bCs/>
          <w:sz w:val="22"/>
          <w:szCs w:val="22"/>
        </w:rPr>
        <w:t xml:space="preserve">data collection for </w:t>
      </w:r>
      <w:r w:rsidRPr="00FF2772">
        <w:rPr>
          <w:b/>
          <w:bCs/>
          <w:sz w:val="22"/>
          <w:szCs w:val="22"/>
        </w:rPr>
        <w:t xml:space="preserve">training, </w:t>
      </w:r>
      <w:r w:rsidR="00FF2772" w:rsidRPr="00FF2772">
        <w:rPr>
          <w:b/>
          <w:bCs/>
          <w:sz w:val="22"/>
          <w:szCs w:val="22"/>
        </w:rPr>
        <w:t xml:space="preserve">when </w:t>
      </w:r>
      <w:r w:rsidR="00FF2772" w:rsidRPr="00FF2772">
        <w:rPr>
          <w:b/>
          <w:bCs/>
          <w:i/>
          <w:iCs/>
          <w:sz w:val="22"/>
          <w:szCs w:val="22"/>
        </w:rPr>
        <w:t>m</w:t>
      </w:r>
      <w:r w:rsidR="00FF2772" w:rsidRPr="00FF2772">
        <w:rPr>
          <w:b/>
          <w:bCs/>
          <w:sz w:val="22"/>
          <w:szCs w:val="22"/>
        </w:rPr>
        <w:t xml:space="preserve"> (separation between two consecutive CSI-RS in the measurement window) and </w:t>
      </w:r>
      <w:r w:rsidR="00FF2772" w:rsidRPr="00FF2772">
        <w:rPr>
          <w:b/>
          <w:bCs/>
          <w:i/>
          <w:iCs/>
          <w:sz w:val="22"/>
          <w:szCs w:val="22"/>
        </w:rPr>
        <w:t>d</w:t>
      </w:r>
      <w:r w:rsidR="00FF2772" w:rsidRPr="00FF2772">
        <w:rPr>
          <w:b/>
          <w:bCs/>
          <w:sz w:val="22"/>
          <w:szCs w:val="22"/>
        </w:rPr>
        <w:t xml:space="preserve"> (distance between two consecutive predicted CSI in the prediction window) does not equal to the periodic CSI-RS periodicity (5ms, 10ms, 20ms), CSI-RS resource set with long periodicity can be configured to enable efficient data collection. </w:t>
      </w:r>
    </w:p>
    <w:p w14:paraId="13169409" w14:textId="6629AE41" w:rsidR="00FF2772" w:rsidRPr="00DC2924" w:rsidRDefault="00FF2772" w:rsidP="00FF2772">
      <w:pPr>
        <w:pStyle w:val="ListParagraph"/>
        <w:numPr>
          <w:ilvl w:val="0"/>
          <w:numId w:val="28"/>
        </w:numPr>
        <w:ind w:leftChars="0"/>
        <w:rPr>
          <w:rFonts w:ascii="Times New Roman" w:hAnsi="Times New Roman"/>
          <w:b/>
          <w:bCs/>
          <w:sz w:val="24"/>
        </w:rPr>
      </w:pPr>
      <w:r w:rsidRPr="00DC2924">
        <w:rPr>
          <w:rFonts w:ascii="Times New Roman" w:hAnsi="Times New Roman"/>
          <w:b/>
          <w:bCs/>
          <w:sz w:val="24"/>
        </w:rPr>
        <w:t>One CSI-RS resource set include</w:t>
      </w:r>
      <w:r w:rsidR="00F509C1">
        <w:rPr>
          <w:rFonts w:ascii="Times New Roman" w:hAnsi="Times New Roman"/>
          <w:b/>
          <w:bCs/>
          <w:sz w:val="24"/>
        </w:rPr>
        <w:t>s</w:t>
      </w:r>
      <w:r w:rsidRPr="00DC2924">
        <w:rPr>
          <w:rFonts w:ascii="Times New Roman" w:hAnsi="Times New Roman"/>
          <w:b/>
          <w:bCs/>
          <w:sz w:val="24"/>
        </w:rPr>
        <w:t xml:space="preserve"> CSI-RS resource</w:t>
      </w:r>
      <w:r w:rsidR="000E5050" w:rsidRPr="00DC2924">
        <w:rPr>
          <w:rFonts w:ascii="Times New Roman" w:hAnsi="Times New Roman"/>
          <w:b/>
          <w:bCs/>
          <w:sz w:val="24"/>
        </w:rPr>
        <w:t>s</w:t>
      </w:r>
      <w:r w:rsidRPr="00DC2924">
        <w:rPr>
          <w:rFonts w:ascii="Times New Roman" w:hAnsi="Times New Roman"/>
          <w:b/>
          <w:bCs/>
          <w:sz w:val="24"/>
        </w:rPr>
        <w:t xml:space="preserve"> for measurement window and prediction window. </w:t>
      </w:r>
    </w:p>
    <w:p w14:paraId="3678A463" w14:textId="77777777" w:rsidR="00FF2772" w:rsidRPr="00FF2772" w:rsidRDefault="00FF2772" w:rsidP="00FF2772">
      <w:pPr>
        <w:pStyle w:val="ListParagraph"/>
        <w:ind w:leftChars="0" w:left="720" w:firstLine="0"/>
        <w:rPr>
          <w:b/>
          <w:bCs/>
          <w:i/>
          <w:iCs/>
          <w:sz w:val="22"/>
          <w:szCs w:val="22"/>
        </w:rPr>
      </w:pPr>
    </w:p>
    <w:p w14:paraId="19C54584" w14:textId="77777777" w:rsidR="00FF2772" w:rsidRDefault="00FF2772" w:rsidP="00FF2772">
      <w:pPr>
        <w:rPr>
          <w:rFonts w:cs="Batang"/>
          <w:sz w:val="20"/>
          <w:szCs w:val="20"/>
        </w:rPr>
      </w:pPr>
    </w:p>
    <w:p w14:paraId="0E7E7D7C" w14:textId="5F9C1A91" w:rsidR="00F06AA2" w:rsidRPr="00FF2772" w:rsidRDefault="00FF2772" w:rsidP="00F06AA2">
      <w:pPr>
        <w:rPr>
          <w:b/>
          <w:bCs/>
          <w:i/>
          <w:iCs/>
          <w:sz w:val="22"/>
          <w:szCs w:val="22"/>
        </w:rPr>
      </w:pPr>
      <w:r w:rsidRPr="00543FAA">
        <w:rPr>
          <w:b/>
          <w:bCs/>
          <w:sz w:val="22"/>
          <w:szCs w:val="22"/>
        </w:rPr>
        <w:t xml:space="preserve">Proposal </w:t>
      </w:r>
      <w:r>
        <w:rPr>
          <w:b/>
          <w:bCs/>
          <w:sz w:val="22"/>
          <w:szCs w:val="22"/>
        </w:rPr>
        <w:t>2</w:t>
      </w:r>
      <w:r w:rsidRPr="00543FAA">
        <w:rPr>
          <w:b/>
          <w:bCs/>
          <w:sz w:val="22"/>
          <w:szCs w:val="22"/>
        </w:rPr>
        <w:t>:</w:t>
      </w:r>
      <w:r>
        <w:rPr>
          <w:b/>
          <w:bCs/>
          <w:sz w:val="22"/>
          <w:szCs w:val="22"/>
        </w:rPr>
        <w:t xml:space="preserve"> For AI based CSI prediction, for data collection for performance</w:t>
      </w:r>
      <w:r w:rsidR="00F901AF">
        <w:rPr>
          <w:b/>
          <w:bCs/>
          <w:sz w:val="22"/>
          <w:szCs w:val="22"/>
        </w:rPr>
        <w:t xml:space="preserve"> monitoring</w:t>
      </w:r>
      <w:r>
        <w:rPr>
          <w:b/>
          <w:bCs/>
          <w:sz w:val="22"/>
          <w:szCs w:val="22"/>
        </w:rPr>
        <w:t xml:space="preserve">, </w:t>
      </w:r>
      <w:r w:rsidR="00F509C1">
        <w:rPr>
          <w:b/>
          <w:bCs/>
          <w:sz w:val="22"/>
          <w:szCs w:val="22"/>
        </w:rPr>
        <w:t xml:space="preserve">a </w:t>
      </w:r>
      <w:r w:rsidR="00F06AA2">
        <w:rPr>
          <w:b/>
          <w:bCs/>
          <w:sz w:val="22"/>
          <w:szCs w:val="22"/>
        </w:rPr>
        <w:t xml:space="preserve">separate CSI-RS resource set is configured for CMR in </w:t>
      </w:r>
      <w:r w:rsidR="00F509C1">
        <w:rPr>
          <w:b/>
          <w:bCs/>
          <w:sz w:val="22"/>
          <w:szCs w:val="22"/>
        </w:rPr>
        <w:t xml:space="preserve">the </w:t>
      </w:r>
      <w:r w:rsidR="00F06AA2">
        <w:rPr>
          <w:b/>
          <w:bCs/>
          <w:sz w:val="22"/>
          <w:szCs w:val="22"/>
        </w:rPr>
        <w:t xml:space="preserve">prediction window, to facilitate ground truth measurement.  </w:t>
      </w:r>
    </w:p>
    <w:p w14:paraId="0A3D9971" w14:textId="78E1F316" w:rsidR="00F06AA2" w:rsidRPr="00F06AA2" w:rsidRDefault="00F06AA2" w:rsidP="00F06AA2">
      <w:pPr>
        <w:numPr>
          <w:ilvl w:val="3"/>
          <w:numId w:val="19"/>
        </w:numPr>
        <w:rPr>
          <w:b/>
          <w:bCs/>
          <w:sz w:val="22"/>
          <w:szCs w:val="22"/>
        </w:rPr>
      </w:pPr>
      <w:r w:rsidRPr="00F06AA2">
        <w:rPr>
          <w:b/>
          <w:bCs/>
          <w:sz w:val="22"/>
          <w:szCs w:val="22"/>
        </w:rPr>
        <w:t xml:space="preserve">CSI-RS resource set for prediction window is </w:t>
      </w:r>
      <w:r w:rsidR="00F509C1">
        <w:rPr>
          <w:b/>
          <w:bCs/>
          <w:sz w:val="22"/>
          <w:szCs w:val="22"/>
        </w:rPr>
        <w:t>explicitly</w:t>
      </w:r>
      <w:r w:rsidR="00F509C1" w:rsidRPr="00F06AA2">
        <w:rPr>
          <w:b/>
          <w:bCs/>
          <w:sz w:val="22"/>
          <w:szCs w:val="22"/>
        </w:rPr>
        <w:t xml:space="preserve"> </w:t>
      </w:r>
      <w:r w:rsidRPr="00F06AA2">
        <w:rPr>
          <w:b/>
          <w:bCs/>
          <w:sz w:val="22"/>
          <w:szCs w:val="22"/>
        </w:rPr>
        <w:t xml:space="preserve">linked to CSI-RS resource set for </w:t>
      </w:r>
      <w:r w:rsidR="00F509C1">
        <w:rPr>
          <w:b/>
          <w:bCs/>
          <w:sz w:val="22"/>
          <w:szCs w:val="22"/>
        </w:rPr>
        <w:t xml:space="preserve">the </w:t>
      </w:r>
      <w:r w:rsidRPr="00F06AA2">
        <w:rPr>
          <w:b/>
          <w:bCs/>
          <w:sz w:val="22"/>
          <w:szCs w:val="22"/>
        </w:rPr>
        <w:t>measurement</w:t>
      </w:r>
      <w:r w:rsidR="00FF2772">
        <w:rPr>
          <w:b/>
          <w:bCs/>
          <w:sz w:val="22"/>
          <w:szCs w:val="22"/>
        </w:rPr>
        <w:t xml:space="preserve"> used for inference</w:t>
      </w:r>
      <w:r w:rsidRPr="00F06AA2">
        <w:rPr>
          <w:b/>
          <w:bCs/>
          <w:sz w:val="22"/>
          <w:szCs w:val="22"/>
        </w:rPr>
        <w:t xml:space="preserve">. </w:t>
      </w:r>
    </w:p>
    <w:p w14:paraId="76B14784" w14:textId="77777777" w:rsidR="00F06AA2" w:rsidRDefault="00F06AA2" w:rsidP="00F06AA2">
      <w:pPr>
        <w:rPr>
          <w:b/>
          <w:bCs/>
          <w:sz w:val="22"/>
          <w:szCs w:val="22"/>
        </w:rPr>
      </w:pPr>
    </w:p>
    <w:p w14:paraId="27718896" w14:textId="77777777" w:rsidR="00F71B43" w:rsidRDefault="00F71B43" w:rsidP="00F06AA2">
      <w:pPr>
        <w:rPr>
          <w:b/>
          <w:bCs/>
          <w:sz w:val="22"/>
          <w:szCs w:val="22"/>
        </w:rPr>
      </w:pPr>
    </w:p>
    <w:p w14:paraId="60CF4695" w14:textId="423B355C" w:rsidR="00F71B43" w:rsidRPr="00F71B43" w:rsidRDefault="00F71B43" w:rsidP="00F06AA2">
      <w:pPr>
        <w:rPr>
          <w:b/>
          <w:bCs/>
          <w:i/>
          <w:iCs/>
          <w:sz w:val="22"/>
          <w:szCs w:val="22"/>
          <w:u w:val="single"/>
        </w:rPr>
      </w:pPr>
      <w:r w:rsidRPr="00F71B43">
        <w:rPr>
          <w:b/>
          <w:bCs/>
          <w:i/>
          <w:iCs/>
          <w:sz w:val="22"/>
          <w:szCs w:val="22"/>
          <w:u w:val="single"/>
        </w:rPr>
        <w:t>Signaling and procedures for the data collection</w:t>
      </w:r>
    </w:p>
    <w:p w14:paraId="4698C261" w14:textId="77777777" w:rsidR="00F06AA2" w:rsidRDefault="00F06AA2" w:rsidP="00F06AA2">
      <w:pPr>
        <w:rPr>
          <w:b/>
          <w:bCs/>
          <w:sz w:val="22"/>
          <w:szCs w:val="22"/>
        </w:rPr>
      </w:pPr>
    </w:p>
    <w:p w14:paraId="2DE20C45" w14:textId="53FD7B7B" w:rsidR="00DC4573" w:rsidRDefault="00E24076" w:rsidP="00811CDC">
      <w:pPr>
        <w:rPr>
          <w:rFonts w:cs="Batang"/>
          <w:sz w:val="22"/>
          <w:szCs w:val="22"/>
        </w:rPr>
      </w:pPr>
      <w:r w:rsidRPr="00EF1E35">
        <w:rPr>
          <w:rFonts w:cs="Batang"/>
          <w:sz w:val="22"/>
          <w:szCs w:val="22"/>
        </w:rPr>
        <w:lastRenderedPageBreak/>
        <w:t xml:space="preserve">In RAN2 </w:t>
      </w:r>
      <w:r w:rsidR="009A6D87" w:rsidRPr="00EF1E35">
        <w:rPr>
          <w:rFonts w:cs="Batang"/>
          <w:sz w:val="22"/>
          <w:szCs w:val="22"/>
        </w:rPr>
        <w:t xml:space="preserve">128 meeting, the following agreement related to UE side model data collection was agreed. </w:t>
      </w:r>
    </w:p>
    <w:p w14:paraId="0BB5FD90" w14:textId="77777777" w:rsidR="009327D8" w:rsidRDefault="009327D8" w:rsidP="00811CDC">
      <w:pPr>
        <w:rPr>
          <w:rFonts w:cs="Batang"/>
          <w:sz w:val="22"/>
          <w:szCs w:val="22"/>
        </w:rPr>
      </w:pPr>
    </w:p>
    <w:p w14:paraId="77A623D5" w14:textId="3ABD5015" w:rsidR="009A6D87" w:rsidRDefault="009A6D87" w:rsidP="00811CDC">
      <w:pPr>
        <w:rPr>
          <w:rFonts w:cs="Batang"/>
          <w:sz w:val="20"/>
          <w:szCs w:val="20"/>
        </w:rPr>
      </w:pPr>
      <w:r>
        <w:rPr>
          <w:rFonts w:cs="Batang"/>
          <w:noProof/>
          <w:sz w:val="20"/>
          <w:szCs w:val="20"/>
        </w:rPr>
        <mc:AlternateContent>
          <mc:Choice Requires="wps">
            <w:drawing>
              <wp:anchor distT="0" distB="0" distL="114300" distR="114300" simplePos="0" relativeHeight="251669504" behindDoc="0" locked="0" layoutInCell="1" allowOverlap="1" wp14:anchorId="049BA3F0" wp14:editId="1A57AF2F">
                <wp:simplePos x="0" y="0"/>
                <wp:positionH relativeFrom="column">
                  <wp:posOffset>0</wp:posOffset>
                </wp:positionH>
                <wp:positionV relativeFrom="paragraph">
                  <wp:posOffset>128918</wp:posOffset>
                </wp:positionV>
                <wp:extent cx="5727234" cy="1929468"/>
                <wp:effectExtent l="0" t="0" r="13335" b="13970"/>
                <wp:wrapNone/>
                <wp:docPr id="589457441" name="Text Box 4"/>
                <wp:cNvGraphicFramePr/>
                <a:graphic xmlns:a="http://schemas.openxmlformats.org/drawingml/2006/main">
                  <a:graphicData uri="http://schemas.microsoft.com/office/word/2010/wordprocessingShape">
                    <wps:wsp>
                      <wps:cNvSpPr txBox="1"/>
                      <wps:spPr>
                        <a:xfrm>
                          <a:off x="0" y="0"/>
                          <a:ext cx="5727234" cy="1929468"/>
                        </a:xfrm>
                        <a:prstGeom prst="rect">
                          <a:avLst/>
                        </a:prstGeom>
                        <a:solidFill>
                          <a:schemeClr val="lt1"/>
                        </a:solidFill>
                        <a:ln w="6350">
                          <a:solidFill>
                            <a:prstClr val="black"/>
                          </a:solidFill>
                        </a:ln>
                      </wps:spPr>
                      <wps:txbx>
                        <w:txbxContent>
                          <w:p w14:paraId="1538FC82" w14:textId="77777777" w:rsidR="009A6D87" w:rsidRPr="009A6D87" w:rsidRDefault="009A6D87" w:rsidP="009A6D87">
                            <w:pPr>
                              <w:numPr>
                                <w:ilvl w:val="0"/>
                                <w:numId w:val="25"/>
                              </w:numPr>
                              <w:rPr>
                                <w:sz w:val="22"/>
                                <w:szCs w:val="22"/>
                              </w:rPr>
                            </w:pPr>
                            <w:r w:rsidRPr="009A6D87">
                              <w:rPr>
                                <w:sz w:val="22"/>
                                <w:szCs w:val="22"/>
                              </w:rPr>
                              <w:t xml:space="preserve">For data collection configuration UE-side model training, the UE can send a request for data collection.   FFS what the request contains.    </w:t>
                            </w:r>
                          </w:p>
                          <w:p w14:paraId="463BC20C" w14:textId="77777777" w:rsidR="009A6D87" w:rsidRPr="009A6D87" w:rsidRDefault="009A6D87" w:rsidP="009A6D87">
                            <w:pPr>
                              <w:numPr>
                                <w:ilvl w:val="0"/>
                                <w:numId w:val="25"/>
                              </w:numPr>
                              <w:rPr>
                                <w:sz w:val="22"/>
                                <w:szCs w:val="22"/>
                              </w:rPr>
                            </w:pPr>
                            <w:r w:rsidRPr="009A6D87">
                              <w:rPr>
                                <w:sz w:val="22"/>
                                <w:szCs w:val="22"/>
                              </w:rPr>
                              <w:t xml:space="preserve">The network can provide the data collection configuration (at any point in time), with or without UE request.    </w:t>
                            </w:r>
                          </w:p>
                          <w:p w14:paraId="7D901063" w14:textId="77777777" w:rsidR="009A6D87" w:rsidRPr="009A6D87" w:rsidRDefault="009A6D87" w:rsidP="009A6D87">
                            <w:pPr>
                              <w:numPr>
                                <w:ilvl w:val="0"/>
                                <w:numId w:val="25"/>
                              </w:numPr>
                              <w:rPr>
                                <w:sz w:val="22"/>
                                <w:szCs w:val="22"/>
                              </w:rPr>
                            </w:pPr>
                            <w:r w:rsidRPr="009A6D87">
                              <w:rPr>
                                <w:sz w:val="22"/>
                                <w:szCs w:val="22"/>
                              </w:rPr>
                              <w:t>The following methods for network control of the initiation and configuration for data collection:</w:t>
                            </w:r>
                          </w:p>
                          <w:p w14:paraId="7CB5C2B5" w14:textId="77777777" w:rsidR="009A6D87" w:rsidRPr="009A6D87" w:rsidRDefault="009A6D87" w:rsidP="009A6D87">
                            <w:pPr>
                              <w:ind w:firstLine="360"/>
                              <w:rPr>
                                <w:sz w:val="22"/>
                                <w:szCs w:val="22"/>
                              </w:rPr>
                            </w:pPr>
                            <w:r w:rsidRPr="009A6D87">
                              <w:rPr>
                                <w:sz w:val="22"/>
                                <w:szCs w:val="22"/>
                              </w:rPr>
                              <w:t>- The network can decide when to start/stop the data collection and send configuration.</w:t>
                            </w:r>
                          </w:p>
                          <w:p w14:paraId="63FB8AE5" w14:textId="77777777" w:rsidR="009A6D87" w:rsidRPr="009A6D87" w:rsidRDefault="009A6D87" w:rsidP="009A6D87">
                            <w:pPr>
                              <w:ind w:firstLine="360"/>
                              <w:rPr>
                                <w:sz w:val="22"/>
                                <w:szCs w:val="22"/>
                              </w:rPr>
                            </w:pPr>
                            <w:r w:rsidRPr="009A6D87">
                              <w:rPr>
                                <w:sz w:val="22"/>
                                <w:szCs w:val="22"/>
                              </w:rPr>
                              <w:t>- The network can configure whether UE is allowed to initiate request for data collection.</w:t>
                            </w:r>
                          </w:p>
                          <w:p w14:paraId="043CC7CF" w14:textId="0A15C1CA" w:rsidR="009A6D87" w:rsidRPr="009A6D87" w:rsidRDefault="009A6D87" w:rsidP="009A6D87">
                            <w:pPr>
                              <w:numPr>
                                <w:ilvl w:val="0"/>
                                <w:numId w:val="25"/>
                              </w:numPr>
                              <w:rPr>
                                <w:sz w:val="22"/>
                                <w:szCs w:val="22"/>
                              </w:rPr>
                            </w:pPr>
                            <w:r w:rsidRPr="009A6D87">
                              <w:rPr>
                                <w:sz w:val="22"/>
                                <w:szCs w:val="22"/>
                              </w:rPr>
                              <w:t>FFS whether an indication from UE to network is needed when UE can’t perform data collection based on received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BA3F0" id="_x0000_s1029" type="#_x0000_t202" style="position:absolute;margin-left:0;margin-top:10.15pt;width:450.95pt;height:151.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" fillcolor="white [3201]" strokeweight=".5pt">
                <v:textbox>
                  <w:txbxContent>
                    <w:p w14:paraId="1538FC82" w14:textId="77777777" w:rsidR="009A6D87" w:rsidRPr="009A6D87" w:rsidRDefault="009A6D87" w:rsidP="009A6D87">
                      <w:pPr>
                        <w:numPr>
                          <w:ilvl w:val="0"/>
                          <w:numId w:val="25"/>
                        </w:numPr>
                        <w:rPr>
                          <w:sz w:val="22"/>
                          <w:szCs w:val="22"/>
                        </w:rPr>
                      </w:pPr>
                      <w:r w:rsidRPr="009A6D87">
                        <w:rPr>
                          <w:sz w:val="22"/>
                          <w:szCs w:val="22"/>
                        </w:rPr>
                        <w:t xml:space="preserve">For data collection configuration UE-side model training, the UE can send a request for data collection.   FFS what the request contains.    </w:t>
                      </w:r>
                    </w:p>
                    <w:p w14:paraId="463BC20C" w14:textId="77777777" w:rsidR="009A6D87" w:rsidRPr="009A6D87" w:rsidRDefault="009A6D87" w:rsidP="009A6D87">
                      <w:pPr>
                        <w:numPr>
                          <w:ilvl w:val="0"/>
                          <w:numId w:val="25"/>
                        </w:numPr>
                        <w:rPr>
                          <w:sz w:val="22"/>
                          <w:szCs w:val="22"/>
                        </w:rPr>
                      </w:pPr>
                      <w:r w:rsidRPr="009A6D87">
                        <w:rPr>
                          <w:sz w:val="22"/>
                          <w:szCs w:val="22"/>
                        </w:rPr>
                        <w:t xml:space="preserve">The network can provide the data collection configuration (at any point in time), with or without UE request.    </w:t>
                      </w:r>
                    </w:p>
                    <w:p w14:paraId="7D901063" w14:textId="77777777" w:rsidR="009A6D87" w:rsidRPr="009A6D87" w:rsidRDefault="009A6D87" w:rsidP="009A6D87">
                      <w:pPr>
                        <w:numPr>
                          <w:ilvl w:val="0"/>
                          <w:numId w:val="25"/>
                        </w:numPr>
                        <w:rPr>
                          <w:sz w:val="22"/>
                          <w:szCs w:val="22"/>
                        </w:rPr>
                      </w:pPr>
                      <w:r w:rsidRPr="009A6D87">
                        <w:rPr>
                          <w:sz w:val="22"/>
                          <w:szCs w:val="22"/>
                        </w:rPr>
                        <w:t>The following methods for network control of the initiation and configuration for data collection:</w:t>
                      </w:r>
                    </w:p>
                    <w:p w14:paraId="7CB5C2B5" w14:textId="77777777" w:rsidR="009A6D87" w:rsidRPr="009A6D87" w:rsidRDefault="009A6D87" w:rsidP="009A6D87">
                      <w:pPr>
                        <w:ind w:firstLine="360"/>
                        <w:rPr>
                          <w:sz w:val="22"/>
                          <w:szCs w:val="22"/>
                        </w:rPr>
                      </w:pPr>
                      <w:r w:rsidRPr="009A6D87">
                        <w:rPr>
                          <w:sz w:val="22"/>
                          <w:szCs w:val="22"/>
                        </w:rPr>
                        <w:t>- The network can decide when to start/stop the data collection and send configuration.</w:t>
                      </w:r>
                    </w:p>
                    <w:p w14:paraId="63FB8AE5" w14:textId="77777777" w:rsidR="009A6D87" w:rsidRPr="009A6D87" w:rsidRDefault="009A6D87" w:rsidP="009A6D87">
                      <w:pPr>
                        <w:ind w:firstLine="360"/>
                        <w:rPr>
                          <w:sz w:val="22"/>
                          <w:szCs w:val="22"/>
                        </w:rPr>
                      </w:pPr>
                      <w:r w:rsidRPr="009A6D87">
                        <w:rPr>
                          <w:sz w:val="22"/>
                          <w:szCs w:val="22"/>
                        </w:rPr>
                        <w:t>- The network can configure whether UE is allowed to initiate request for data collection.</w:t>
                      </w:r>
                    </w:p>
                    <w:p w14:paraId="043CC7CF" w14:textId="0A15C1CA" w:rsidR="009A6D87" w:rsidRPr="009A6D87" w:rsidRDefault="009A6D87" w:rsidP="009A6D87">
                      <w:pPr>
                        <w:numPr>
                          <w:ilvl w:val="0"/>
                          <w:numId w:val="25"/>
                        </w:numPr>
                        <w:rPr>
                          <w:sz w:val="22"/>
                          <w:szCs w:val="22"/>
                        </w:rPr>
                      </w:pPr>
                      <w:r w:rsidRPr="009A6D87">
                        <w:rPr>
                          <w:sz w:val="22"/>
                          <w:szCs w:val="22"/>
                        </w:rPr>
                        <w:t>FFS whether an indication from UE to network is needed when UE can’t perform data collection based on received configuration</w:t>
                      </w:r>
                    </w:p>
                  </w:txbxContent>
                </v:textbox>
              </v:shape>
            </w:pict>
          </mc:Fallback>
        </mc:AlternateContent>
      </w:r>
    </w:p>
    <w:p w14:paraId="58774424" w14:textId="77777777" w:rsidR="009A6D87" w:rsidRDefault="009A6D87" w:rsidP="00811CDC">
      <w:pPr>
        <w:rPr>
          <w:rFonts w:cs="Batang"/>
          <w:sz w:val="20"/>
          <w:szCs w:val="20"/>
        </w:rPr>
      </w:pPr>
    </w:p>
    <w:p w14:paraId="65DCC788" w14:textId="77777777" w:rsidR="009A6D87" w:rsidRDefault="009A6D87" w:rsidP="00811CDC">
      <w:pPr>
        <w:rPr>
          <w:rFonts w:cs="Batang"/>
          <w:sz w:val="20"/>
          <w:szCs w:val="20"/>
        </w:rPr>
      </w:pPr>
    </w:p>
    <w:p w14:paraId="59A6541B" w14:textId="77777777" w:rsidR="009A6D87" w:rsidRDefault="009A6D87" w:rsidP="00811CDC">
      <w:pPr>
        <w:rPr>
          <w:rFonts w:cs="Batang"/>
          <w:sz w:val="20"/>
          <w:szCs w:val="20"/>
        </w:rPr>
      </w:pPr>
    </w:p>
    <w:p w14:paraId="4FEDFF70" w14:textId="77777777" w:rsidR="009A6D87" w:rsidRDefault="009A6D87" w:rsidP="00811CDC">
      <w:pPr>
        <w:rPr>
          <w:rFonts w:cs="Batang"/>
          <w:sz w:val="20"/>
          <w:szCs w:val="20"/>
        </w:rPr>
      </w:pPr>
    </w:p>
    <w:p w14:paraId="159500C0" w14:textId="77777777" w:rsidR="009A6D87" w:rsidRDefault="009A6D87" w:rsidP="00811CDC">
      <w:pPr>
        <w:rPr>
          <w:rFonts w:cs="Batang"/>
          <w:sz w:val="20"/>
          <w:szCs w:val="20"/>
        </w:rPr>
      </w:pPr>
    </w:p>
    <w:p w14:paraId="13AC3CA9" w14:textId="77777777" w:rsidR="009A6D87" w:rsidRDefault="009A6D87" w:rsidP="00811CDC">
      <w:pPr>
        <w:rPr>
          <w:rFonts w:cs="Batang"/>
          <w:sz w:val="20"/>
          <w:szCs w:val="20"/>
        </w:rPr>
      </w:pPr>
    </w:p>
    <w:p w14:paraId="7BD10206" w14:textId="77777777" w:rsidR="009A6D87" w:rsidRDefault="009A6D87" w:rsidP="00811CDC">
      <w:pPr>
        <w:rPr>
          <w:rFonts w:cs="Batang"/>
          <w:sz w:val="20"/>
          <w:szCs w:val="20"/>
        </w:rPr>
      </w:pPr>
    </w:p>
    <w:p w14:paraId="0392D956" w14:textId="77777777" w:rsidR="009A6D87" w:rsidRDefault="009A6D87" w:rsidP="00811CDC">
      <w:pPr>
        <w:rPr>
          <w:rFonts w:cs="Batang"/>
          <w:sz w:val="20"/>
          <w:szCs w:val="20"/>
        </w:rPr>
      </w:pPr>
    </w:p>
    <w:p w14:paraId="5C67C3FA" w14:textId="77777777" w:rsidR="009A6D87" w:rsidRDefault="009A6D87" w:rsidP="00811CDC">
      <w:pPr>
        <w:rPr>
          <w:rFonts w:cs="Batang"/>
          <w:sz w:val="20"/>
          <w:szCs w:val="20"/>
        </w:rPr>
      </w:pPr>
    </w:p>
    <w:p w14:paraId="1974734D" w14:textId="77777777" w:rsidR="009A6D87" w:rsidRDefault="009A6D87" w:rsidP="00811CDC">
      <w:pPr>
        <w:rPr>
          <w:rFonts w:cs="Batang"/>
          <w:sz w:val="20"/>
          <w:szCs w:val="20"/>
        </w:rPr>
      </w:pPr>
    </w:p>
    <w:p w14:paraId="522F34D5" w14:textId="77777777" w:rsidR="009A6D87" w:rsidRDefault="009A6D87" w:rsidP="00811CDC">
      <w:pPr>
        <w:rPr>
          <w:rFonts w:cs="Batang"/>
          <w:sz w:val="20"/>
          <w:szCs w:val="20"/>
        </w:rPr>
      </w:pPr>
    </w:p>
    <w:p w14:paraId="4BA03FCD" w14:textId="77777777" w:rsidR="009A6D87" w:rsidRDefault="009A6D87" w:rsidP="00811CDC">
      <w:pPr>
        <w:rPr>
          <w:rFonts w:cs="Batang"/>
          <w:sz w:val="20"/>
          <w:szCs w:val="20"/>
        </w:rPr>
      </w:pPr>
    </w:p>
    <w:p w14:paraId="21B99210" w14:textId="77777777" w:rsidR="009A6D87" w:rsidRDefault="009A6D87" w:rsidP="00811CDC">
      <w:pPr>
        <w:rPr>
          <w:rFonts w:cs="Batang"/>
          <w:sz w:val="20"/>
          <w:szCs w:val="20"/>
        </w:rPr>
      </w:pPr>
    </w:p>
    <w:p w14:paraId="1C146284" w14:textId="77777777" w:rsidR="009A6D87" w:rsidRDefault="009A6D87" w:rsidP="00811CDC">
      <w:pPr>
        <w:rPr>
          <w:rFonts w:cs="Batang"/>
          <w:sz w:val="20"/>
          <w:szCs w:val="20"/>
        </w:rPr>
      </w:pPr>
    </w:p>
    <w:p w14:paraId="25B2A249" w14:textId="636707B4" w:rsidR="000070F3" w:rsidRDefault="004D2E9D" w:rsidP="004D2E9D">
      <w:pPr>
        <w:rPr>
          <w:rFonts w:cs="Batang"/>
          <w:sz w:val="22"/>
          <w:szCs w:val="22"/>
        </w:rPr>
      </w:pPr>
      <w:r w:rsidRPr="00EF1E35">
        <w:rPr>
          <w:rFonts w:cs="Batang"/>
          <w:sz w:val="22"/>
          <w:szCs w:val="22"/>
        </w:rPr>
        <w:t xml:space="preserve">Particularly for CSI prediction, when </w:t>
      </w:r>
      <w:r w:rsidR="00F509C1">
        <w:rPr>
          <w:rFonts w:cs="Batang"/>
          <w:sz w:val="22"/>
          <w:szCs w:val="22"/>
        </w:rPr>
        <w:t xml:space="preserve">a </w:t>
      </w:r>
      <w:r w:rsidRPr="00EF1E35">
        <w:rPr>
          <w:rFonts w:cs="Batang"/>
          <w:sz w:val="22"/>
          <w:szCs w:val="22"/>
        </w:rPr>
        <w:t>UE send</w:t>
      </w:r>
      <w:r w:rsidR="00F509C1">
        <w:rPr>
          <w:rFonts w:cs="Batang"/>
          <w:sz w:val="22"/>
          <w:szCs w:val="22"/>
        </w:rPr>
        <w:t>s a</w:t>
      </w:r>
      <w:r w:rsidRPr="00EF1E35">
        <w:rPr>
          <w:rFonts w:cs="Batang"/>
          <w:sz w:val="22"/>
          <w:szCs w:val="22"/>
        </w:rPr>
        <w:t xml:space="preserve"> request for data collection, the preferred CSI-RS configuration can be requested. For example, when </w:t>
      </w:r>
      <w:r w:rsidR="00F509C1">
        <w:rPr>
          <w:rFonts w:cs="Batang"/>
          <w:sz w:val="22"/>
          <w:szCs w:val="22"/>
        </w:rPr>
        <w:t xml:space="preserve">the </w:t>
      </w:r>
      <w:r w:rsidRPr="00EF1E35">
        <w:rPr>
          <w:rFonts w:cs="Batang"/>
          <w:sz w:val="22"/>
          <w:szCs w:val="22"/>
        </w:rPr>
        <w:t xml:space="preserve">UE is in fast mobility, </w:t>
      </w:r>
      <w:r w:rsidR="00F509C1">
        <w:rPr>
          <w:rFonts w:cs="Batang"/>
          <w:sz w:val="22"/>
          <w:szCs w:val="22"/>
        </w:rPr>
        <w:t xml:space="preserve">the </w:t>
      </w:r>
      <w:r w:rsidRPr="00EF1E35">
        <w:rPr>
          <w:rFonts w:cs="Batang"/>
          <w:sz w:val="22"/>
          <w:szCs w:val="22"/>
        </w:rPr>
        <w:t xml:space="preserve">UE can request </w:t>
      </w:r>
      <w:r w:rsidR="00EF1E35" w:rsidRPr="00EF1E35">
        <w:rPr>
          <w:rFonts w:cs="Batang"/>
          <w:sz w:val="22"/>
          <w:szCs w:val="22"/>
        </w:rPr>
        <w:t xml:space="preserve">the </w:t>
      </w:r>
      <w:r w:rsidR="00EF1E35" w:rsidRPr="00EF1E35">
        <w:rPr>
          <w:rFonts w:cs="Batang"/>
          <w:i/>
          <w:iCs/>
          <w:sz w:val="22"/>
          <w:szCs w:val="22"/>
        </w:rPr>
        <w:t>m</w:t>
      </w:r>
      <w:r w:rsidR="00EF1E35" w:rsidRPr="00EF1E35">
        <w:rPr>
          <w:rFonts w:cs="Batang"/>
          <w:sz w:val="22"/>
          <w:szCs w:val="22"/>
        </w:rPr>
        <w:t xml:space="preserve"> value CSI-RS resource set configuration to be smaller, to facilitate data collection in </w:t>
      </w:r>
      <w:r w:rsidR="00F509C1">
        <w:rPr>
          <w:rFonts w:cs="Batang"/>
          <w:sz w:val="22"/>
          <w:szCs w:val="22"/>
        </w:rPr>
        <w:t xml:space="preserve">the </w:t>
      </w:r>
      <w:r w:rsidR="00EF1E35" w:rsidRPr="00EF1E35">
        <w:rPr>
          <w:rFonts w:cs="Batang"/>
          <w:sz w:val="22"/>
          <w:szCs w:val="22"/>
        </w:rPr>
        <w:t xml:space="preserve">high </w:t>
      </w:r>
      <w:r w:rsidR="00F509C1">
        <w:rPr>
          <w:rFonts w:cs="Batang"/>
          <w:sz w:val="22"/>
          <w:szCs w:val="22"/>
        </w:rPr>
        <w:t>D</w:t>
      </w:r>
      <w:r w:rsidR="00F509C1" w:rsidRPr="00EF1E35">
        <w:rPr>
          <w:rFonts w:cs="Batang"/>
          <w:sz w:val="22"/>
          <w:szCs w:val="22"/>
        </w:rPr>
        <w:t xml:space="preserve">oppler </w:t>
      </w:r>
      <w:r w:rsidR="00EF1E35" w:rsidRPr="00EF1E35">
        <w:rPr>
          <w:rFonts w:cs="Batang"/>
          <w:sz w:val="22"/>
          <w:szCs w:val="22"/>
        </w:rPr>
        <w:t xml:space="preserve">case. </w:t>
      </w:r>
    </w:p>
    <w:p w14:paraId="4F579FFA" w14:textId="77777777" w:rsidR="000070F3" w:rsidRDefault="000070F3" w:rsidP="004D2E9D">
      <w:pPr>
        <w:rPr>
          <w:rFonts w:cs="Batang"/>
          <w:sz w:val="22"/>
          <w:szCs w:val="22"/>
        </w:rPr>
      </w:pPr>
    </w:p>
    <w:p w14:paraId="7CF0F8BE" w14:textId="32F330A2" w:rsidR="004D2E9D" w:rsidRPr="00EF1E35" w:rsidRDefault="000070F3" w:rsidP="004D2E9D">
      <w:pPr>
        <w:rPr>
          <w:rFonts w:cs="Batang"/>
          <w:sz w:val="22"/>
          <w:szCs w:val="22"/>
        </w:rPr>
      </w:pPr>
      <w:r>
        <w:rPr>
          <w:rFonts w:cs="Batang"/>
          <w:sz w:val="22"/>
          <w:szCs w:val="22"/>
        </w:rPr>
        <w:t xml:space="preserve">Since whether association ID to ensure consistency between training and inference is required or not depends on </w:t>
      </w:r>
      <w:r w:rsidR="00F509C1">
        <w:rPr>
          <w:rFonts w:cs="Batang"/>
          <w:sz w:val="22"/>
          <w:szCs w:val="22"/>
        </w:rPr>
        <w:t xml:space="preserve">the </w:t>
      </w:r>
      <w:r>
        <w:rPr>
          <w:rFonts w:cs="Batang"/>
          <w:sz w:val="22"/>
          <w:szCs w:val="22"/>
        </w:rPr>
        <w:t xml:space="preserve">actual UE model design, it is desirable for </w:t>
      </w:r>
      <w:r w:rsidR="00F509C1">
        <w:rPr>
          <w:rFonts w:cs="Batang"/>
          <w:sz w:val="22"/>
          <w:szCs w:val="22"/>
        </w:rPr>
        <w:t xml:space="preserve">the </w:t>
      </w:r>
      <w:r>
        <w:rPr>
          <w:rFonts w:cs="Batang"/>
          <w:sz w:val="22"/>
          <w:szCs w:val="22"/>
        </w:rPr>
        <w:t xml:space="preserve">UE to signal whether this information is needed to the NW, when UE is triggering </w:t>
      </w:r>
      <w:r w:rsidR="00F509C1">
        <w:rPr>
          <w:rFonts w:cs="Batang"/>
          <w:sz w:val="22"/>
          <w:szCs w:val="22"/>
        </w:rPr>
        <w:t xml:space="preserve">a </w:t>
      </w:r>
      <w:r>
        <w:rPr>
          <w:rFonts w:cs="Batang"/>
          <w:sz w:val="22"/>
          <w:szCs w:val="22"/>
        </w:rPr>
        <w:t xml:space="preserve">request </w:t>
      </w:r>
      <w:r w:rsidR="00F509C1">
        <w:rPr>
          <w:rFonts w:cs="Batang"/>
          <w:sz w:val="22"/>
          <w:szCs w:val="22"/>
        </w:rPr>
        <w:t xml:space="preserve">for </w:t>
      </w:r>
      <w:r>
        <w:rPr>
          <w:rFonts w:cs="Batang"/>
          <w:sz w:val="22"/>
          <w:szCs w:val="22"/>
        </w:rPr>
        <w:t xml:space="preserve">data collection, </w:t>
      </w:r>
      <w:r w:rsidR="00F509C1">
        <w:rPr>
          <w:rFonts w:cs="Batang"/>
          <w:sz w:val="22"/>
          <w:szCs w:val="22"/>
        </w:rPr>
        <w:t xml:space="preserve">or </w:t>
      </w:r>
      <w:r>
        <w:rPr>
          <w:rFonts w:cs="Batang"/>
          <w:sz w:val="22"/>
          <w:szCs w:val="22"/>
        </w:rPr>
        <w:t xml:space="preserve">when the </w:t>
      </w:r>
      <w:r w:rsidR="00EF1E35" w:rsidRPr="00EF1E35">
        <w:rPr>
          <w:rFonts w:cs="Batang"/>
          <w:sz w:val="22"/>
          <w:szCs w:val="22"/>
        </w:rPr>
        <w:t>UE-side model explore</w:t>
      </w:r>
      <w:r>
        <w:rPr>
          <w:rFonts w:cs="Batang"/>
          <w:sz w:val="22"/>
          <w:szCs w:val="22"/>
        </w:rPr>
        <w:t>s</w:t>
      </w:r>
      <w:r w:rsidR="00EF1E35" w:rsidRPr="00EF1E35">
        <w:rPr>
          <w:rFonts w:cs="Batang"/>
          <w:sz w:val="22"/>
          <w:szCs w:val="22"/>
        </w:rPr>
        <w:t xml:space="preserve"> spatial domain correlation.  </w:t>
      </w:r>
    </w:p>
    <w:p w14:paraId="002A9BC1" w14:textId="77777777" w:rsidR="009A6D87" w:rsidRPr="00EF1E35" w:rsidRDefault="009A6D87" w:rsidP="00811CDC">
      <w:pPr>
        <w:rPr>
          <w:rFonts w:cs="Batang"/>
          <w:sz w:val="22"/>
          <w:szCs w:val="22"/>
        </w:rPr>
      </w:pPr>
    </w:p>
    <w:p w14:paraId="637F545A" w14:textId="63C1353A" w:rsidR="009A6D87" w:rsidRDefault="00EF1E35" w:rsidP="00811CDC">
      <w:pPr>
        <w:rPr>
          <w:rFonts w:cs="Batang"/>
          <w:sz w:val="20"/>
          <w:szCs w:val="20"/>
        </w:rPr>
      </w:pPr>
      <w:r w:rsidRPr="00543FAA">
        <w:rPr>
          <w:b/>
          <w:bCs/>
          <w:sz w:val="22"/>
          <w:szCs w:val="22"/>
        </w:rPr>
        <w:t xml:space="preserve">Proposal </w:t>
      </w:r>
      <w:r w:rsidR="008138A9">
        <w:rPr>
          <w:b/>
          <w:bCs/>
          <w:sz w:val="22"/>
          <w:szCs w:val="22"/>
        </w:rPr>
        <w:t>3</w:t>
      </w:r>
      <w:r w:rsidRPr="00543FAA">
        <w:rPr>
          <w:b/>
          <w:bCs/>
          <w:sz w:val="22"/>
          <w:szCs w:val="22"/>
        </w:rPr>
        <w:t>:</w:t>
      </w:r>
      <w:r w:rsidRPr="00EF1E35">
        <w:rPr>
          <w:b/>
          <w:bCs/>
          <w:sz w:val="22"/>
          <w:szCs w:val="22"/>
        </w:rPr>
        <w:t xml:space="preserve"> </w:t>
      </w:r>
      <w:r>
        <w:rPr>
          <w:b/>
          <w:bCs/>
          <w:sz w:val="22"/>
          <w:szCs w:val="22"/>
        </w:rPr>
        <w:t>For CSI-RS prediction, w</w:t>
      </w:r>
      <w:r w:rsidRPr="00EF1E35">
        <w:rPr>
          <w:b/>
          <w:bCs/>
          <w:sz w:val="22"/>
          <w:szCs w:val="22"/>
        </w:rPr>
        <w:t xml:space="preserve">hen </w:t>
      </w:r>
      <w:r w:rsidR="00F509C1">
        <w:rPr>
          <w:b/>
          <w:bCs/>
          <w:sz w:val="22"/>
          <w:szCs w:val="22"/>
        </w:rPr>
        <w:t xml:space="preserve">a </w:t>
      </w:r>
      <w:r w:rsidRPr="00EF1E35">
        <w:rPr>
          <w:b/>
          <w:bCs/>
          <w:sz w:val="22"/>
          <w:szCs w:val="22"/>
        </w:rPr>
        <w:t>UE request</w:t>
      </w:r>
      <w:r w:rsidR="00F509C1">
        <w:rPr>
          <w:b/>
          <w:bCs/>
          <w:sz w:val="22"/>
          <w:szCs w:val="22"/>
        </w:rPr>
        <w:t>s</w:t>
      </w:r>
      <w:r w:rsidRPr="00EF1E35">
        <w:rPr>
          <w:b/>
          <w:bCs/>
          <w:sz w:val="22"/>
          <w:szCs w:val="22"/>
        </w:rPr>
        <w:t xml:space="preserve"> data collection procedure for training, </w:t>
      </w:r>
      <w:r w:rsidR="00F509C1">
        <w:rPr>
          <w:b/>
          <w:bCs/>
          <w:sz w:val="22"/>
          <w:szCs w:val="22"/>
        </w:rPr>
        <w:t xml:space="preserve">the </w:t>
      </w:r>
      <w:r w:rsidRPr="00EF1E35">
        <w:rPr>
          <w:b/>
          <w:bCs/>
          <w:sz w:val="22"/>
          <w:szCs w:val="22"/>
        </w:rPr>
        <w:t xml:space="preserve">UE can recommend </w:t>
      </w:r>
      <w:r w:rsidR="00F509C1">
        <w:rPr>
          <w:b/>
          <w:bCs/>
          <w:sz w:val="22"/>
          <w:szCs w:val="22"/>
        </w:rPr>
        <w:t xml:space="preserve">a </w:t>
      </w:r>
      <w:r w:rsidRPr="00EF1E35">
        <w:rPr>
          <w:b/>
          <w:bCs/>
          <w:sz w:val="22"/>
          <w:szCs w:val="22"/>
        </w:rPr>
        <w:t>CSI-RS related configuration including: time domain information, freq</w:t>
      </w:r>
      <w:r>
        <w:rPr>
          <w:b/>
          <w:bCs/>
          <w:sz w:val="22"/>
          <w:szCs w:val="22"/>
        </w:rPr>
        <w:t>uency</w:t>
      </w:r>
      <w:r w:rsidRPr="00EF1E35">
        <w:rPr>
          <w:b/>
          <w:bCs/>
          <w:sz w:val="22"/>
          <w:szCs w:val="22"/>
        </w:rPr>
        <w:t xml:space="preserve"> domain information, density, and association ID if specified.</w:t>
      </w:r>
    </w:p>
    <w:p w14:paraId="6BB8CCD7" w14:textId="77777777" w:rsidR="00126CE9" w:rsidRDefault="00126CE9" w:rsidP="00811CDC">
      <w:pPr>
        <w:rPr>
          <w:rFonts w:cs="Batang"/>
          <w:sz w:val="20"/>
          <w:szCs w:val="20"/>
        </w:rPr>
      </w:pPr>
    </w:p>
    <w:p w14:paraId="6FAAC105" w14:textId="3E8A06ED" w:rsidR="00BB6DA2" w:rsidRDefault="00BB6DA2" w:rsidP="00BB6DA2">
      <w:pPr>
        <w:pStyle w:val="Heading1"/>
      </w:pPr>
      <w:r>
        <w:t xml:space="preserve">Discussion on performance monitoring  </w:t>
      </w:r>
    </w:p>
    <w:p w14:paraId="3F633777" w14:textId="2C822AD6" w:rsidR="00365C2D" w:rsidRDefault="00990DAB" w:rsidP="00990DAB">
      <w:pPr>
        <w:rPr>
          <w:rFonts w:cs="Batang"/>
          <w:sz w:val="22"/>
          <w:szCs w:val="22"/>
        </w:rPr>
      </w:pPr>
      <w:r>
        <w:rPr>
          <w:rFonts w:cs="Batang"/>
          <w:sz w:val="22"/>
          <w:szCs w:val="22"/>
        </w:rPr>
        <w:t xml:space="preserve">On </w:t>
      </w:r>
      <w:r w:rsidR="00365C2D">
        <w:rPr>
          <w:rFonts w:cs="Batang"/>
          <w:sz w:val="22"/>
          <w:szCs w:val="22"/>
        </w:rPr>
        <w:t>performance monitoring</w:t>
      </w:r>
      <w:r>
        <w:rPr>
          <w:rFonts w:cs="Batang"/>
          <w:sz w:val="22"/>
          <w:szCs w:val="22"/>
        </w:rPr>
        <w:t xml:space="preserve">, </w:t>
      </w:r>
      <w:r w:rsidR="00365C2D">
        <w:rPr>
          <w:rFonts w:cs="Batang"/>
          <w:sz w:val="22"/>
          <w:szCs w:val="22"/>
        </w:rPr>
        <w:t xml:space="preserve">three types are defined </w:t>
      </w:r>
      <w:r>
        <w:rPr>
          <w:rFonts w:cs="Batang"/>
          <w:sz w:val="22"/>
          <w:szCs w:val="22"/>
        </w:rPr>
        <w:t>in TR 38.843</w:t>
      </w:r>
      <w:r w:rsidR="00365C2D">
        <w:rPr>
          <w:rFonts w:cs="Batang"/>
          <w:sz w:val="22"/>
          <w:szCs w:val="22"/>
        </w:rPr>
        <w:t xml:space="preserve">. </w:t>
      </w:r>
    </w:p>
    <w:p w14:paraId="42C8E10D" w14:textId="124CCF27" w:rsidR="00990DAB" w:rsidRDefault="00365C2D" w:rsidP="00990DAB">
      <w:pPr>
        <w:rPr>
          <w:rFonts w:cs="Batang"/>
          <w:sz w:val="22"/>
          <w:szCs w:val="22"/>
        </w:rPr>
      </w:pPr>
      <w:r>
        <w:rPr>
          <w:rFonts w:cs="Batang"/>
          <w:noProof/>
          <w:sz w:val="22"/>
          <w:szCs w:val="22"/>
        </w:rPr>
        <mc:AlternateContent>
          <mc:Choice Requires="wps">
            <w:drawing>
              <wp:anchor distT="0" distB="0" distL="114300" distR="114300" simplePos="0" relativeHeight="251671552" behindDoc="0" locked="0" layoutInCell="1" allowOverlap="1" wp14:anchorId="413DECDA" wp14:editId="2D72B0E1">
                <wp:simplePos x="0" y="0"/>
                <wp:positionH relativeFrom="column">
                  <wp:posOffset>-46892</wp:posOffset>
                </wp:positionH>
                <wp:positionV relativeFrom="paragraph">
                  <wp:posOffset>71022</wp:posOffset>
                </wp:positionV>
                <wp:extent cx="6049108" cy="3618523"/>
                <wp:effectExtent l="0" t="0" r="8890" b="13970"/>
                <wp:wrapNone/>
                <wp:docPr id="175964916" name="Text Box 4"/>
                <wp:cNvGraphicFramePr/>
                <a:graphic xmlns:a="http://schemas.openxmlformats.org/drawingml/2006/main">
                  <a:graphicData uri="http://schemas.microsoft.com/office/word/2010/wordprocessingShape">
                    <wps:wsp>
                      <wps:cNvSpPr txBox="1"/>
                      <wps:spPr>
                        <a:xfrm>
                          <a:off x="0" y="0"/>
                          <a:ext cx="6049108" cy="3618523"/>
                        </a:xfrm>
                        <a:prstGeom prst="rect">
                          <a:avLst/>
                        </a:prstGeom>
                        <a:solidFill>
                          <a:schemeClr val="lt1"/>
                        </a:solidFill>
                        <a:ln w="6350">
                          <a:solidFill>
                            <a:prstClr val="black"/>
                          </a:solidFill>
                        </a:ln>
                      </wps:spPr>
                      <wps:txbx>
                        <w:txbxContent>
                          <w:p w14:paraId="676A21BE" w14:textId="77777777" w:rsidR="003208A5" w:rsidRPr="00365C2D" w:rsidRDefault="003208A5" w:rsidP="003208A5">
                            <w:pPr>
                              <w:rPr>
                                <w:i/>
                                <w:iCs/>
                                <w:sz w:val="22"/>
                                <w:szCs w:val="22"/>
                                <w:lang w:val="en-GB"/>
                              </w:rPr>
                            </w:pPr>
                            <w:r w:rsidRPr="00365C2D">
                              <w:rPr>
                                <w:i/>
                                <w:iCs/>
                                <w:sz w:val="22"/>
                                <w:szCs w:val="22"/>
                                <w:lang w:val="en-GB"/>
                              </w:rPr>
                              <w:t xml:space="preserve">Performance monitoring: </w:t>
                            </w:r>
                          </w:p>
                          <w:p w14:paraId="6D9D716E" w14:textId="77777777" w:rsidR="003208A5" w:rsidRPr="00365C2D" w:rsidRDefault="003208A5" w:rsidP="003208A5">
                            <w:pPr>
                              <w:rPr>
                                <w:sz w:val="22"/>
                                <w:szCs w:val="22"/>
                                <w:lang w:val="en-GB"/>
                              </w:rPr>
                            </w:pPr>
                            <w:r w:rsidRPr="00365C2D">
                              <w:rPr>
                                <w:sz w:val="22"/>
                                <w:szCs w:val="22"/>
                                <w:lang w:val="en-GB"/>
                              </w:rPr>
                              <w:t>For CSI prediction using UE side model use case, at least the following aspects have been proposed by companies on performance monitoring for functionality-based LCM:</w:t>
                            </w:r>
                          </w:p>
                          <w:p w14:paraId="4C156905" w14:textId="77777777" w:rsidR="003208A5" w:rsidRPr="00365C2D" w:rsidRDefault="003208A5" w:rsidP="003208A5">
                            <w:pPr>
                              <w:rPr>
                                <w:sz w:val="22"/>
                                <w:szCs w:val="22"/>
                                <w:lang w:val="en-GB"/>
                              </w:rPr>
                            </w:pPr>
                            <w:r w:rsidRPr="00365C2D">
                              <w:rPr>
                                <w:sz w:val="22"/>
                                <w:szCs w:val="22"/>
                                <w:lang w:val="en-GB"/>
                              </w:rPr>
                              <w:t>-</w:t>
                            </w:r>
                            <w:r w:rsidRPr="00365C2D">
                              <w:rPr>
                                <w:sz w:val="22"/>
                                <w:szCs w:val="22"/>
                                <w:lang w:val="en-GB"/>
                              </w:rPr>
                              <w:tab/>
                              <w:t>Type 1:</w:t>
                            </w:r>
                          </w:p>
                          <w:p w14:paraId="6C6AB968"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UE calculates the performance metric(s)</w:t>
                            </w:r>
                          </w:p>
                          <w:p w14:paraId="5557CDC1"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UE reports performance monitoring output that facilitates functionality fallback decision at the network</w:t>
                            </w:r>
                          </w:p>
                          <w:p w14:paraId="247D5270" w14:textId="77777777" w:rsidR="003208A5" w:rsidRPr="00365C2D" w:rsidRDefault="003208A5" w:rsidP="003208A5">
                            <w:pPr>
                              <w:ind w:left="720" w:firstLine="720"/>
                              <w:rPr>
                                <w:sz w:val="22"/>
                                <w:szCs w:val="22"/>
                                <w:lang w:val="en-GB"/>
                              </w:rPr>
                            </w:pPr>
                            <w:r w:rsidRPr="00365C2D">
                              <w:rPr>
                                <w:sz w:val="22"/>
                                <w:szCs w:val="22"/>
                                <w:lang w:val="en-GB"/>
                              </w:rPr>
                              <w:t>-</w:t>
                            </w:r>
                            <w:r w:rsidRPr="00365C2D">
                              <w:rPr>
                                <w:sz w:val="22"/>
                                <w:szCs w:val="22"/>
                                <w:lang w:val="en-GB"/>
                              </w:rPr>
                              <w:tab/>
                              <w:t xml:space="preserve">Performance monitoring output details can be further defined </w:t>
                            </w:r>
                          </w:p>
                          <w:p w14:paraId="76D046AF" w14:textId="77777777" w:rsidR="003208A5" w:rsidRPr="00365C2D" w:rsidRDefault="003208A5" w:rsidP="003208A5">
                            <w:pPr>
                              <w:ind w:left="720" w:firstLine="720"/>
                              <w:rPr>
                                <w:sz w:val="22"/>
                                <w:szCs w:val="22"/>
                                <w:lang w:val="en-GB"/>
                              </w:rPr>
                            </w:pPr>
                            <w:r w:rsidRPr="00365C2D">
                              <w:rPr>
                                <w:sz w:val="22"/>
                                <w:szCs w:val="22"/>
                                <w:lang w:val="en-GB"/>
                              </w:rPr>
                              <w:t>-</w:t>
                            </w:r>
                            <w:r w:rsidRPr="00365C2D">
                              <w:rPr>
                                <w:sz w:val="22"/>
                                <w:szCs w:val="22"/>
                                <w:lang w:val="en-GB"/>
                              </w:rPr>
                              <w:tab/>
                              <w:t xml:space="preserve">NW may configure threshold criterion to facilitate UE side performance monitoring (if needed). </w:t>
                            </w:r>
                          </w:p>
                          <w:p w14:paraId="025EDDD7" w14:textId="062889C1"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NW makes decision(s) of functionality fallback operation (fallback mechanism to legacy CSI reporting).</w:t>
                            </w:r>
                          </w:p>
                          <w:p w14:paraId="126B8B2A" w14:textId="77777777" w:rsidR="003208A5" w:rsidRPr="00365C2D" w:rsidRDefault="003208A5" w:rsidP="003208A5">
                            <w:pPr>
                              <w:rPr>
                                <w:sz w:val="22"/>
                                <w:szCs w:val="22"/>
                                <w:lang w:val="en-GB"/>
                              </w:rPr>
                            </w:pPr>
                            <w:r w:rsidRPr="00365C2D">
                              <w:rPr>
                                <w:sz w:val="22"/>
                                <w:szCs w:val="22"/>
                                <w:lang w:val="en-GB"/>
                              </w:rPr>
                              <w:t>-</w:t>
                            </w:r>
                            <w:r w:rsidRPr="00365C2D">
                              <w:rPr>
                                <w:sz w:val="22"/>
                                <w:szCs w:val="22"/>
                                <w:lang w:val="en-GB"/>
                              </w:rPr>
                              <w:tab/>
                              <w:t xml:space="preserve">Type 2: </w:t>
                            </w:r>
                          </w:p>
                          <w:p w14:paraId="42C67BB6"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UE reports </w:t>
                            </w:r>
                            <w:r w:rsidRPr="00365C2D">
                              <w:rPr>
                                <w:i/>
                                <w:iCs/>
                                <w:sz w:val="22"/>
                                <w:szCs w:val="22"/>
                                <w:lang w:val="en-GB"/>
                              </w:rPr>
                              <w:t>predicted CSI</w:t>
                            </w:r>
                            <w:r w:rsidRPr="00365C2D">
                              <w:rPr>
                                <w:sz w:val="22"/>
                                <w:szCs w:val="22"/>
                                <w:lang w:val="en-GB"/>
                              </w:rPr>
                              <w:t xml:space="preserve"> and/or the corresponding </w:t>
                            </w:r>
                            <w:r w:rsidRPr="00365C2D">
                              <w:rPr>
                                <w:i/>
                                <w:iCs/>
                                <w:sz w:val="22"/>
                                <w:szCs w:val="22"/>
                                <w:lang w:val="en-GB"/>
                              </w:rPr>
                              <w:t>ground-truth</w:t>
                            </w:r>
                            <w:r w:rsidRPr="00365C2D">
                              <w:rPr>
                                <w:sz w:val="22"/>
                                <w:szCs w:val="22"/>
                                <w:lang w:val="en-GB"/>
                              </w:rPr>
                              <w:t xml:space="preserve">  </w:t>
                            </w:r>
                          </w:p>
                          <w:p w14:paraId="5384CA76"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NW calculates the </w:t>
                            </w:r>
                            <w:r w:rsidRPr="00365C2D">
                              <w:rPr>
                                <w:i/>
                                <w:iCs/>
                                <w:sz w:val="22"/>
                                <w:szCs w:val="22"/>
                                <w:lang w:val="en-GB"/>
                              </w:rPr>
                              <w:t>performance metrics</w:t>
                            </w:r>
                            <w:r w:rsidRPr="00365C2D">
                              <w:rPr>
                                <w:sz w:val="22"/>
                                <w:szCs w:val="22"/>
                                <w:lang w:val="en-GB"/>
                              </w:rPr>
                              <w:t xml:space="preserve">. </w:t>
                            </w:r>
                          </w:p>
                          <w:p w14:paraId="2857E670"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NW makes decision(s) of functionality fallback operation (fallback mechanism to legacy CSI reporting).</w:t>
                            </w:r>
                          </w:p>
                          <w:p w14:paraId="4F301ACC" w14:textId="76DAC49C" w:rsidR="003208A5" w:rsidRPr="00365C2D" w:rsidRDefault="003208A5" w:rsidP="003208A5">
                            <w:pPr>
                              <w:rPr>
                                <w:sz w:val="22"/>
                                <w:szCs w:val="22"/>
                                <w:lang w:val="en-GB"/>
                              </w:rPr>
                            </w:pPr>
                            <w:r w:rsidRPr="00365C2D">
                              <w:rPr>
                                <w:sz w:val="22"/>
                                <w:szCs w:val="22"/>
                                <w:lang w:val="en-GB"/>
                              </w:rPr>
                              <w:t>-</w:t>
                            </w:r>
                            <w:r w:rsidRPr="00365C2D">
                              <w:rPr>
                                <w:sz w:val="22"/>
                                <w:szCs w:val="22"/>
                                <w:lang w:val="en-GB"/>
                              </w:rPr>
                              <w:tab/>
                              <w:t xml:space="preserve">Type 3: </w:t>
                            </w:r>
                          </w:p>
                          <w:p w14:paraId="0380E239"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UE calculates the </w:t>
                            </w:r>
                            <w:r w:rsidRPr="00365C2D">
                              <w:rPr>
                                <w:i/>
                                <w:iCs/>
                                <w:sz w:val="22"/>
                                <w:szCs w:val="22"/>
                                <w:lang w:val="en-GB"/>
                              </w:rPr>
                              <w:t>performance metric(s)</w:t>
                            </w:r>
                            <w:r w:rsidRPr="00365C2D">
                              <w:rPr>
                                <w:sz w:val="22"/>
                                <w:szCs w:val="22"/>
                                <w:lang w:val="en-GB"/>
                              </w:rPr>
                              <w:t xml:space="preserve"> </w:t>
                            </w:r>
                          </w:p>
                          <w:p w14:paraId="02735D95"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UE reports </w:t>
                            </w:r>
                            <w:r w:rsidRPr="00365C2D">
                              <w:rPr>
                                <w:i/>
                                <w:iCs/>
                                <w:sz w:val="22"/>
                                <w:szCs w:val="22"/>
                                <w:lang w:val="en-GB"/>
                              </w:rPr>
                              <w:t>performance metric(s)</w:t>
                            </w:r>
                            <w:r w:rsidRPr="00365C2D">
                              <w:rPr>
                                <w:sz w:val="22"/>
                                <w:szCs w:val="22"/>
                                <w:lang w:val="en-GB"/>
                              </w:rPr>
                              <w:t xml:space="preserve"> to the NW</w:t>
                            </w:r>
                          </w:p>
                          <w:p w14:paraId="3F5D2998" w14:textId="339CEA9A" w:rsidR="003208A5" w:rsidRPr="003208A5" w:rsidRDefault="003208A5" w:rsidP="00365C2D">
                            <w:pPr>
                              <w:ind w:firstLine="720"/>
                              <w:rPr>
                                <w:sz w:val="22"/>
                                <w:szCs w:val="22"/>
                                <w:lang w:val="en-GB"/>
                              </w:rPr>
                            </w:pPr>
                            <w:r w:rsidRPr="00365C2D">
                              <w:rPr>
                                <w:sz w:val="22"/>
                                <w:szCs w:val="22"/>
                                <w:lang w:val="en-GB"/>
                              </w:rPr>
                              <w:t>-</w:t>
                            </w:r>
                            <w:r w:rsidRPr="00365C2D">
                              <w:rPr>
                                <w:sz w:val="22"/>
                                <w:szCs w:val="22"/>
                                <w:lang w:val="en-GB"/>
                              </w:rPr>
                              <w:tab/>
                              <w:t xml:space="preserve">NW makes decision(s) of functionality fallback operation (fallback mechanism to legacy CSI reporting). </w:t>
                            </w:r>
                          </w:p>
                          <w:p w14:paraId="121E9D6A" w14:textId="77777777" w:rsidR="00990DAB" w:rsidRPr="003208A5" w:rsidRDefault="00990DAB" w:rsidP="00990DAB">
                            <w:pPr>
                              <w:rPr>
                                <w:sz w:val="22"/>
                                <w:szCs w:val="22"/>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DECDA" id="_x0000_s1030" type="#_x0000_t202" style="position:absolute;margin-left:-3.7pt;margin-top:5.6pt;width:476.3pt;height:284.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" fillcolor="white [3201]" strokeweight=".5pt">
                <v:textbox>
                  <w:txbxContent>
                    <w:p w14:paraId="676A21BE" w14:textId="77777777" w:rsidR="003208A5" w:rsidRPr="00365C2D" w:rsidRDefault="003208A5" w:rsidP="003208A5">
                      <w:pPr>
                        <w:rPr>
                          <w:i/>
                          <w:iCs/>
                          <w:sz w:val="22"/>
                          <w:szCs w:val="22"/>
                          <w:lang w:val="en-GB"/>
                        </w:rPr>
                      </w:pPr>
                      <w:r w:rsidRPr="00365C2D">
                        <w:rPr>
                          <w:i/>
                          <w:iCs/>
                          <w:sz w:val="22"/>
                          <w:szCs w:val="22"/>
                          <w:lang w:val="en-GB"/>
                        </w:rPr>
                        <w:t xml:space="preserve">Performance monitoring: </w:t>
                      </w:r>
                    </w:p>
                    <w:p w14:paraId="6D9D716E" w14:textId="77777777" w:rsidR="003208A5" w:rsidRPr="00365C2D" w:rsidRDefault="003208A5" w:rsidP="003208A5">
                      <w:pPr>
                        <w:rPr>
                          <w:sz w:val="22"/>
                          <w:szCs w:val="22"/>
                          <w:lang w:val="en-GB"/>
                        </w:rPr>
                      </w:pPr>
                      <w:r w:rsidRPr="00365C2D">
                        <w:rPr>
                          <w:sz w:val="22"/>
                          <w:szCs w:val="22"/>
                          <w:lang w:val="en-GB"/>
                        </w:rPr>
                        <w:t>For CSI prediction using UE side model use case, at least the following aspects have been proposed by companies on performance monitoring for functionality-based LCM:</w:t>
                      </w:r>
                    </w:p>
                    <w:p w14:paraId="4C156905" w14:textId="77777777" w:rsidR="003208A5" w:rsidRPr="00365C2D" w:rsidRDefault="003208A5" w:rsidP="003208A5">
                      <w:pPr>
                        <w:rPr>
                          <w:sz w:val="22"/>
                          <w:szCs w:val="22"/>
                          <w:lang w:val="en-GB"/>
                        </w:rPr>
                      </w:pPr>
                      <w:r w:rsidRPr="00365C2D">
                        <w:rPr>
                          <w:sz w:val="22"/>
                          <w:szCs w:val="22"/>
                          <w:lang w:val="en-GB"/>
                        </w:rPr>
                        <w:t>-</w:t>
                      </w:r>
                      <w:r w:rsidRPr="00365C2D">
                        <w:rPr>
                          <w:sz w:val="22"/>
                          <w:szCs w:val="22"/>
                          <w:lang w:val="en-GB"/>
                        </w:rPr>
                        <w:tab/>
                        <w:t>Type 1:</w:t>
                      </w:r>
                    </w:p>
                    <w:p w14:paraId="6C6AB968"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UE calculates the performance metric(s)</w:t>
                      </w:r>
                    </w:p>
                    <w:p w14:paraId="5557CDC1"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UE reports performance monitoring output that facilitates functionality fallback decision at the network</w:t>
                      </w:r>
                    </w:p>
                    <w:p w14:paraId="247D5270" w14:textId="77777777" w:rsidR="003208A5" w:rsidRPr="00365C2D" w:rsidRDefault="003208A5" w:rsidP="003208A5">
                      <w:pPr>
                        <w:ind w:left="720" w:firstLine="720"/>
                        <w:rPr>
                          <w:sz w:val="22"/>
                          <w:szCs w:val="22"/>
                          <w:lang w:val="en-GB"/>
                        </w:rPr>
                      </w:pPr>
                      <w:r w:rsidRPr="00365C2D">
                        <w:rPr>
                          <w:sz w:val="22"/>
                          <w:szCs w:val="22"/>
                          <w:lang w:val="en-GB"/>
                        </w:rPr>
                        <w:t>-</w:t>
                      </w:r>
                      <w:r w:rsidRPr="00365C2D">
                        <w:rPr>
                          <w:sz w:val="22"/>
                          <w:szCs w:val="22"/>
                          <w:lang w:val="en-GB"/>
                        </w:rPr>
                        <w:tab/>
                        <w:t xml:space="preserve">Performance monitoring output details can be further defined </w:t>
                      </w:r>
                    </w:p>
                    <w:p w14:paraId="76D046AF" w14:textId="77777777" w:rsidR="003208A5" w:rsidRPr="00365C2D" w:rsidRDefault="003208A5" w:rsidP="003208A5">
                      <w:pPr>
                        <w:ind w:left="720" w:firstLine="720"/>
                        <w:rPr>
                          <w:sz w:val="22"/>
                          <w:szCs w:val="22"/>
                          <w:lang w:val="en-GB"/>
                        </w:rPr>
                      </w:pPr>
                      <w:r w:rsidRPr="00365C2D">
                        <w:rPr>
                          <w:sz w:val="22"/>
                          <w:szCs w:val="22"/>
                          <w:lang w:val="en-GB"/>
                        </w:rPr>
                        <w:t>-</w:t>
                      </w:r>
                      <w:r w:rsidRPr="00365C2D">
                        <w:rPr>
                          <w:sz w:val="22"/>
                          <w:szCs w:val="22"/>
                          <w:lang w:val="en-GB"/>
                        </w:rPr>
                        <w:tab/>
                        <w:t xml:space="preserve">NW may configure threshold criterion to facilitate UE side performance monitoring (if needed). </w:t>
                      </w:r>
                    </w:p>
                    <w:p w14:paraId="025EDDD7" w14:textId="062889C1"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NW makes decision(s) of functionality fallback operation (fallback mechanism to legacy CSI reporting).</w:t>
                      </w:r>
                    </w:p>
                    <w:p w14:paraId="126B8B2A" w14:textId="77777777" w:rsidR="003208A5" w:rsidRPr="00365C2D" w:rsidRDefault="003208A5" w:rsidP="003208A5">
                      <w:pPr>
                        <w:rPr>
                          <w:sz w:val="22"/>
                          <w:szCs w:val="22"/>
                          <w:lang w:val="en-GB"/>
                        </w:rPr>
                      </w:pPr>
                      <w:r w:rsidRPr="00365C2D">
                        <w:rPr>
                          <w:sz w:val="22"/>
                          <w:szCs w:val="22"/>
                          <w:lang w:val="en-GB"/>
                        </w:rPr>
                        <w:t>-</w:t>
                      </w:r>
                      <w:r w:rsidRPr="00365C2D">
                        <w:rPr>
                          <w:sz w:val="22"/>
                          <w:szCs w:val="22"/>
                          <w:lang w:val="en-GB"/>
                        </w:rPr>
                        <w:tab/>
                        <w:t xml:space="preserve">Type 2: </w:t>
                      </w:r>
                    </w:p>
                    <w:p w14:paraId="42C67BB6"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UE reports </w:t>
                      </w:r>
                      <w:r w:rsidRPr="00365C2D">
                        <w:rPr>
                          <w:i/>
                          <w:iCs/>
                          <w:sz w:val="22"/>
                          <w:szCs w:val="22"/>
                          <w:lang w:val="en-GB"/>
                        </w:rPr>
                        <w:t>predicted CSI</w:t>
                      </w:r>
                      <w:r w:rsidRPr="00365C2D">
                        <w:rPr>
                          <w:sz w:val="22"/>
                          <w:szCs w:val="22"/>
                          <w:lang w:val="en-GB"/>
                        </w:rPr>
                        <w:t xml:space="preserve"> and/or the corresponding </w:t>
                      </w:r>
                      <w:r w:rsidRPr="00365C2D">
                        <w:rPr>
                          <w:i/>
                          <w:iCs/>
                          <w:sz w:val="22"/>
                          <w:szCs w:val="22"/>
                          <w:lang w:val="en-GB"/>
                        </w:rPr>
                        <w:t>ground-truth</w:t>
                      </w:r>
                      <w:r w:rsidRPr="00365C2D">
                        <w:rPr>
                          <w:sz w:val="22"/>
                          <w:szCs w:val="22"/>
                          <w:lang w:val="en-GB"/>
                        </w:rPr>
                        <w:t xml:space="preserve">  </w:t>
                      </w:r>
                    </w:p>
                    <w:p w14:paraId="5384CA76"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NW calculates the </w:t>
                      </w:r>
                      <w:r w:rsidRPr="00365C2D">
                        <w:rPr>
                          <w:i/>
                          <w:iCs/>
                          <w:sz w:val="22"/>
                          <w:szCs w:val="22"/>
                          <w:lang w:val="en-GB"/>
                        </w:rPr>
                        <w:t>performance metrics</w:t>
                      </w:r>
                      <w:r w:rsidRPr="00365C2D">
                        <w:rPr>
                          <w:sz w:val="22"/>
                          <w:szCs w:val="22"/>
                          <w:lang w:val="en-GB"/>
                        </w:rPr>
                        <w:t xml:space="preserve">. </w:t>
                      </w:r>
                    </w:p>
                    <w:p w14:paraId="2857E670"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NW makes decision(s) of functionality fallback operation (fallback mechanism to legacy CSI reporting).</w:t>
                      </w:r>
                    </w:p>
                    <w:p w14:paraId="4F301ACC" w14:textId="76DAC49C" w:rsidR="003208A5" w:rsidRPr="00365C2D" w:rsidRDefault="003208A5" w:rsidP="003208A5">
                      <w:pPr>
                        <w:rPr>
                          <w:sz w:val="22"/>
                          <w:szCs w:val="22"/>
                          <w:lang w:val="en-GB"/>
                        </w:rPr>
                      </w:pPr>
                      <w:r w:rsidRPr="00365C2D">
                        <w:rPr>
                          <w:sz w:val="22"/>
                          <w:szCs w:val="22"/>
                          <w:lang w:val="en-GB"/>
                        </w:rPr>
                        <w:t>-</w:t>
                      </w:r>
                      <w:r w:rsidRPr="00365C2D">
                        <w:rPr>
                          <w:sz w:val="22"/>
                          <w:szCs w:val="22"/>
                          <w:lang w:val="en-GB"/>
                        </w:rPr>
                        <w:tab/>
                        <w:t xml:space="preserve">Type 3: </w:t>
                      </w:r>
                    </w:p>
                    <w:p w14:paraId="0380E239"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UE calculates the </w:t>
                      </w:r>
                      <w:r w:rsidRPr="00365C2D">
                        <w:rPr>
                          <w:i/>
                          <w:iCs/>
                          <w:sz w:val="22"/>
                          <w:szCs w:val="22"/>
                          <w:lang w:val="en-GB"/>
                        </w:rPr>
                        <w:t>performance metric(s)</w:t>
                      </w:r>
                      <w:r w:rsidRPr="00365C2D">
                        <w:rPr>
                          <w:sz w:val="22"/>
                          <w:szCs w:val="22"/>
                          <w:lang w:val="en-GB"/>
                        </w:rPr>
                        <w:t xml:space="preserve"> </w:t>
                      </w:r>
                    </w:p>
                    <w:p w14:paraId="02735D95" w14:textId="77777777" w:rsidR="003208A5" w:rsidRPr="00365C2D" w:rsidRDefault="003208A5" w:rsidP="003208A5">
                      <w:pPr>
                        <w:ind w:firstLine="720"/>
                        <w:rPr>
                          <w:sz w:val="22"/>
                          <w:szCs w:val="22"/>
                          <w:lang w:val="en-GB"/>
                        </w:rPr>
                      </w:pPr>
                      <w:r w:rsidRPr="00365C2D">
                        <w:rPr>
                          <w:sz w:val="22"/>
                          <w:szCs w:val="22"/>
                          <w:lang w:val="en-GB"/>
                        </w:rPr>
                        <w:t>-</w:t>
                      </w:r>
                      <w:r w:rsidRPr="00365C2D">
                        <w:rPr>
                          <w:sz w:val="22"/>
                          <w:szCs w:val="22"/>
                          <w:lang w:val="en-GB"/>
                        </w:rPr>
                        <w:tab/>
                        <w:t xml:space="preserve">UE reports </w:t>
                      </w:r>
                      <w:r w:rsidRPr="00365C2D">
                        <w:rPr>
                          <w:i/>
                          <w:iCs/>
                          <w:sz w:val="22"/>
                          <w:szCs w:val="22"/>
                          <w:lang w:val="en-GB"/>
                        </w:rPr>
                        <w:t>performance metric(s)</w:t>
                      </w:r>
                      <w:r w:rsidRPr="00365C2D">
                        <w:rPr>
                          <w:sz w:val="22"/>
                          <w:szCs w:val="22"/>
                          <w:lang w:val="en-GB"/>
                        </w:rPr>
                        <w:t xml:space="preserve"> to the NW</w:t>
                      </w:r>
                    </w:p>
                    <w:p w14:paraId="3F5D2998" w14:textId="339CEA9A" w:rsidR="003208A5" w:rsidRPr="003208A5" w:rsidRDefault="003208A5" w:rsidP="00365C2D">
                      <w:pPr>
                        <w:ind w:firstLine="720"/>
                        <w:rPr>
                          <w:sz w:val="22"/>
                          <w:szCs w:val="22"/>
                          <w:lang w:val="en-GB"/>
                        </w:rPr>
                      </w:pPr>
                      <w:r w:rsidRPr="00365C2D">
                        <w:rPr>
                          <w:sz w:val="22"/>
                          <w:szCs w:val="22"/>
                          <w:lang w:val="en-GB"/>
                        </w:rPr>
                        <w:t>-</w:t>
                      </w:r>
                      <w:r w:rsidRPr="00365C2D">
                        <w:rPr>
                          <w:sz w:val="22"/>
                          <w:szCs w:val="22"/>
                          <w:lang w:val="en-GB"/>
                        </w:rPr>
                        <w:tab/>
                        <w:t xml:space="preserve">NW makes decision(s) of functionality fallback operation (fallback mechanism to legacy CSI reporting). </w:t>
                      </w:r>
                    </w:p>
                    <w:p w14:paraId="121E9D6A" w14:textId="77777777" w:rsidR="00990DAB" w:rsidRPr="003208A5" w:rsidRDefault="00990DAB" w:rsidP="00990DAB">
                      <w:pPr>
                        <w:rPr>
                          <w:sz w:val="22"/>
                          <w:szCs w:val="22"/>
                          <w:lang w:val="en-GB"/>
                        </w:rPr>
                      </w:pPr>
                    </w:p>
                  </w:txbxContent>
                </v:textbox>
              </v:shape>
            </w:pict>
          </mc:Fallback>
        </mc:AlternateContent>
      </w:r>
    </w:p>
    <w:p w14:paraId="2F6E9B05" w14:textId="68546B61" w:rsidR="00990DAB" w:rsidRDefault="00990DAB" w:rsidP="00990DAB">
      <w:pPr>
        <w:rPr>
          <w:rFonts w:cs="Batang"/>
          <w:sz w:val="22"/>
          <w:szCs w:val="22"/>
        </w:rPr>
      </w:pPr>
    </w:p>
    <w:p w14:paraId="68BB2C98" w14:textId="46EA5A25" w:rsidR="00BB6DA2" w:rsidRDefault="00BB6DA2" w:rsidP="00811CDC">
      <w:pPr>
        <w:rPr>
          <w:rFonts w:cs="Batang"/>
          <w:sz w:val="20"/>
          <w:szCs w:val="20"/>
        </w:rPr>
      </w:pPr>
    </w:p>
    <w:p w14:paraId="68ACD463" w14:textId="5AC4466F" w:rsidR="00990DAB" w:rsidRDefault="00990DAB" w:rsidP="00811CDC">
      <w:pPr>
        <w:rPr>
          <w:rFonts w:cs="Batang"/>
          <w:sz w:val="20"/>
          <w:szCs w:val="20"/>
        </w:rPr>
      </w:pPr>
    </w:p>
    <w:p w14:paraId="07059982" w14:textId="1A674C64" w:rsidR="00990DAB" w:rsidRDefault="00990DAB" w:rsidP="00811CDC">
      <w:pPr>
        <w:rPr>
          <w:rFonts w:cs="Batang"/>
          <w:sz w:val="20"/>
          <w:szCs w:val="20"/>
        </w:rPr>
      </w:pPr>
    </w:p>
    <w:p w14:paraId="09685DAB" w14:textId="0A9E8BCA" w:rsidR="00990DAB" w:rsidRDefault="00990DAB" w:rsidP="00811CDC">
      <w:pPr>
        <w:rPr>
          <w:rFonts w:cs="Batang"/>
          <w:sz w:val="20"/>
          <w:szCs w:val="20"/>
        </w:rPr>
      </w:pPr>
    </w:p>
    <w:p w14:paraId="7CEA5502" w14:textId="3BC4D29D" w:rsidR="00990DAB" w:rsidRDefault="00990DAB" w:rsidP="00811CDC">
      <w:pPr>
        <w:rPr>
          <w:rFonts w:cs="Batang"/>
          <w:sz w:val="20"/>
          <w:szCs w:val="20"/>
        </w:rPr>
      </w:pPr>
    </w:p>
    <w:p w14:paraId="653C358A" w14:textId="38AE38D9" w:rsidR="00990DAB" w:rsidRDefault="00990DAB" w:rsidP="00811CDC">
      <w:pPr>
        <w:rPr>
          <w:rFonts w:cs="Batang"/>
          <w:sz w:val="20"/>
          <w:szCs w:val="20"/>
        </w:rPr>
      </w:pPr>
    </w:p>
    <w:p w14:paraId="6AF62872" w14:textId="0F554979" w:rsidR="00990DAB" w:rsidRDefault="00990DAB" w:rsidP="00811CDC">
      <w:pPr>
        <w:rPr>
          <w:rFonts w:cs="Batang"/>
          <w:sz w:val="20"/>
          <w:szCs w:val="20"/>
        </w:rPr>
      </w:pPr>
    </w:p>
    <w:p w14:paraId="78A4C319" w14:textId="282D5801" w:rsidR="00990DAB" w:rsidRDefault="00990DAB" w:rsidP="00811CDC">
      <w:pPr>
        <w:rPr>
          <w:rFonts w:cs="Batang"/>
          <w:sz w:val="20"/>
          <w:szCs w:val="20"/>
        </w:rPr>
      </w:pPr>
    </w:p>
    <w:p w14:paraId="43A250D9" w14:textId="2B920281" w:rsidR="00990DAB" w:rsidRDefault="00990DAB" w:rsidP="00811CDC">
      <w:pPr>
        <w:rPr>
          <w:rFonts w:cs="Batang"/>
          <w:sz w:val="20"/>
          <w:szCs w:val="20"/>
        </w:rPr>
      </w:pPr>
    </w:p>
    <w:p w14:paraId="54E2FBFE" w14:textId="4A2AEF83" w:rsidR="00990DAB" w:rsidRDefault="00990DAB" w:rsidP="00811CDC">
      <w:pPr>
        <w:rPr>
          <w:rFonts w:cs="Batang"/>
          <w:sz w:val="20"/>
          <w:szCs w:val="20"/>
        </w:rPr>
      </w:pPr>
    </w:p>
    <w:p w14:paraId="0C983F44" w14:textId="08A08CF9" w:rsidR="00990DAB" w:rsidRDefault="00990DAB" w:rsidP="00811CDC">
      <w:pPr>
        <w:rPr>
          <w:rFonts w:cs="Batang"/>
          <w:sz w:val="20"/>
          <w:szCs w:val="20"/>
        </w:rPr>
      </w:pPr>
    </w:p>
    <w:p w14:paraId="25E6C340" w14:textId="77777777" w:rsidR="00990DAB" w:rsidRDefault="00990DAB" w:rsidP="00811CDC">
      <w:pPr>
        <w:rPr>
          <w:rFonts w:cs="Batang"/>
          <w:sz w:val="20"/>
          <w:szCs w:val="20"/>
        </w:rPr>
      </w:pPr>
    </w:p>
    <w:p w14:paraId="63E70EBE" w14:textId="77777777" w:rsidR="00990DAB" w:rsidRDefault="00990DAB" w:rsidP="00811CDC">
      <w:pPr>
        <w:rPr>
          <w:rFonts w:cs="Batang"/>
          <w:sz w:val="20"/>
          <w:szCs w:val="20"/>
        </w:rPr>
      </w:pPr>
    </w:p>
    <w:p w14:paraId="148407CB" w14:textId="77777777" w:rsidR="00990DAB" w:rsidRDefault="00990DAB" w:rsidP="00811CDC">
      <w:pPr>
        <w:rPr>
          <w:rFonts w:cs="Batang"/>
          <w:sz w:val="20"/>
          <w:szCs w:val="20"/>
        </w:rPr>
      </w:pPr>
    </w:p>
    <w:p w14:paraId="31671943" w14:textId="77777777" w:rsidR="00990DAB" w:rsidRDefault="00990DAB" w:rsidP="00811CDC">
      <w:pPr>
        <w:rPr>
          <w:rFonts w:cs="Batang"/>
          <w:sz w:val="20"/>
          <w:szCs w:val="20"/>
        </w:rPr>
      </w:pPr>
    </w:p>
    <w:p w14:paraId="678D00E8" w14:textId="77777777" w:rsidR="00990DAB" w:rsidRDefault="00990DAB" w:rsidP="00811CDC">
      <w:pPr>
        <w:rPr>
          <w:rFonts w:cs="Batang"/>
          <w:sz w:val="20"/>
          <w:szCs w:val="20"/>
        </w:rPr>
      </w:pPr>
    </w:p>
    <w:p w14:paraId="752D69EB" w14:textId="77777777" w:rsidR="00990DAB" w:rsidRDefault="00990DAB" w:rsidP="00811CDC">
      <w:pPr>
        <w:rPr>
          <w:rFonts w:cs="Batang"/>
          <w:sz w:val="20"/>
          <w:szCs w:val="20"/>
        </w:rPr>
      </w:pPr>
    </w:p>
    <w:p w14:paraId="031F9804" w14:textId="77777777" w:rsidR="00990DAB" w:rsidRDefault="00990DAB" w:rsidP="00811CDC">
      <w:pPr>
        <w:rPr>
          <w:rFonts w:cs="Batang"/>
          <w:sz w:val="20"/>
          <w:szCs w:val="20"/>
        </w:rPr>
      </w:pPr>
    </w:p>
    <w:p w14:paraId="181F86F5" w14:textId="77777777" w:rsidR="00990DAB" w:rsidRDefault="00990DAB" w:rsidP="00811CDC">
      <w:pPr>
        <w:rPr>
          <w:rFonts w:cs="Batang"/>
          <w:sz w:val="20"/>
          <w:szCs w:val="20"/>
        </w:rPr>
      </w:pPr>
    </w:p>
    <w:p w14:paraId="02437AF2" w14:textId="77777777" w:rsidR="00990DAB" w:rsidRDefault="00990DAB" w:rsidP="00811CDC">
      <w:pPr>
        <w:rPr>
          <w:rFonts w:cs="Batang"/>
          <w:sz w:val="20"/>
          <w:szCs w:val="20"/>
        </w:rPr>
      </w:pPr>
    </w:p>
    <w:p w14:paraId="5F6589F3" w14:textId="77777777" w:rsidR="00990DAB" w:rsidRDefault="00990DAB" w:rsidP="00811CDC">
      <w:pPr>
        <w:rPr>
          <w:rFonts w:cs="Batang"/>
          <w:sz w:val="20"/>
          <w:szCs w:val="20"/>
        </w:rPr>
      </w:pPr>
    </w:p>
    <w:p w14:paraId="604E512C" w14:textId="77777777" w:rsidR="00990DAB" w:rsidRDefault="00990DAB" w:rsidP="00811CDC">
      <w:pPr>
        <w:rPr>
          <w:rFonts w:cs="Batang"/>
          <w:sz w:val="20"/>
          <w:szCs w:val="20"/>
        </w:rPr>
      </w:pPr>
    </w:p>
    <w:p w14:paraId="343B8015" w14:textId="77777777" w:rsidR="00990DAB" w:rsidRPr="00365C2D" w:rsidRDefault="00990DAB" w:rsidP="00811CDC">
      <w:pPr>
        <w:rPr>
          <w:rFonts w:cs="Batang"/>
          <w:sz w:val="22"/>
          <w:szCs w:val="22"/>
        </w:rPr>
      </w:pPr>
    </w:p>
    <w:p w14:paraId="3D315099" w14:textId="760DDC84" w:rsidR="00990DAB" w:rsidRDefault="00365C2D" w:rsidP="00811CDC">
      <w:pPr>
        <w:rPr>
          <w:rFonts w:cs="Batang"/>
          <w:sz w:val="22"/>
          <w:szCs w:val="22"/>
        </w:rPr>
      </w:pPr>
      <w:r w:rsidRPr="00365C2D">
        <w:rPr>
          <w:rFonts w:cs="Batang"/>
          <w:sz w:val="22"/>
          <w:szCs w:val="22"/>
        </w:rPr>
        <w:t>In RAN</w:t>
      </w:r>
      <w:r>
        <w:rPr>
          <w:rFonts w:cs="Batang"/>
          <w:sz w:val="22"/>
          <w:szCs w:val="22"/>
        </w:rPr>
        <w:t>1 120, it was agreed that</w:t>
      </w:r>
    </w:p>
    <w:p w14:paraId="45BAC3B0" w14:textId="32A3FFF9" w:rsidR="00365C2D" w:rsidRDefault="00365C2D" w:rsidP="00811CDC">
      <w:pPr>
        <w:rPr>
          <w:rFonts w:cs="Batang"/>
          <w:sz w:val="22"/>
          <w:szCs w:val="22"/>
        </w:rPr>
      </w:pPr>
      <w:r>
        <w:rPr>
          <w:rFonts w:cs="Batang"/>
          <w:noProof/>
          <w:sz w:val="22"/>
          <w:szCs w:val="22"/>
        </w:rPr>
        <mc:AlternateContent>
          <mc:Choice Requires="wps">
            <w:drawing>
              <wp:anchor distT="0" distB="0" distL="114300" distR="114300" simplePos="0" relativeHeight="251675648" behindDoc="0" locked="0" layoutInCell="1" allowOverlap="1" wp14:anchorId="589FB432" wp14:editId="019A0674">
                <wp:simplePos x="0" y="0"/>
                <wp:positionH relativeFrom="column">
                  <wp:posOffset>0</wp:posOffset>
                </wp:positionH>
                <wp:positionV relativeFrom="paragraph">
                  <wp:posOffset>89437</wp:posOffset>
                </wp:positionV>
                <wp:extent cx="5790907" cy="1086339"/>
                <wp:effectExtent l="0" t="0" r="13335" b="19050"/>
                <wp:wrapNone/>
                <wp:docPr id="1072603169" name="Text Box 7"/>
                <wp:cNvGraphicFramePr/>
                <a:graphic xmlns:a="http://schemas.openxmlformats.org/drawingml/2006/main">
                  <a:graphicData uri="http://schemas.microsoft.com/office/word/2010/wordprocessingShape">
                    <wps:wsp>
                      <wps:cNvSpPr txBox="1"/>
                      <wps:spPr>
                        <a:xfrm>
                          <a:off x="0" y="0"/>
                          <a:ext cx="5790907" cy="1086339"/>
                        </a:xfrm>
                        <a:prstGeom prst="rect">
                          <a:avLst/>
                        </a:prstGeom>
                        <a:solidFill>
                          <a:schemeClr val="lt1"/>
                        </a:solidFill>
                        <a:ln w="6350">
                          <a:solidFill>
                            <a:prstClr val="black"/>
                          </a:solidFill>
                        </a:ln>
                      </wps:spPr>
                      <wps:txbx>
                        <w:txbxContent>
                          <w:p w14:paraId="7C675DA6" w14:textId="77777777" w:rsidR="00365C2D" w:rsidRPr="00365C2D" w:rsidRDefault="00365C2D" w:rsidP="00365C2D">
                            <w:pPr>
                              <w:rPr>
                                <w:sz w:val="22"/>
                                <w:szCs w:val="22"/>
                              </w:rPr>
                            </w:pPr>
                            <w:r w:rsidRPr="00365C2D">
                              <w:rPr>
                                <w:sz w:val="22"/>
                                <w:szCs w:val="22"/>
                              </w:rPr>
                              <w:t xml:space="preserve">For CSI prediction using UE-side model, if performance monitoring type 1 or 3 is supported, for calculation of monitoring metric, support </w:t>
                            </w:r>
                          </w:p>
                          <w:p w14:paraId="2480913B" w14:textId="77777777" w:rsidR="00365C2D" w:rsidRPr="00365C2D" w:rsidRDefault="00365C2D" w:rsidP="00365C2D">
                            <w:pPr>
                              <w:numPr>
                                <w:ilvl w:val="0"/>
                                <w:numId w:val="26"/>
                              </w:numPr>
                              <w:tabs>
                                <w:tab w:val="clear" w:pos="0"/>
                              </w:tabs>
                              <w:rPr>
                                <w:sz w:val="22"/>
                                <w:szCs w:val="22"/>
                              </w:rPr>
                            </w:pPr>
                            <w:r w:rsidRPr="00365C2D">
                              <w:rPr>
                                <w:sz w:val="22"/>
                                <w:szCs w:val="22"/>
                              </w:rPr>
                              <w:t xml:space="preserve">Based on intermediate KPI </w:t>
                            </w:r>
                          </w:p>
                          <w:p w14:paraId="73505BDF" w14:textId="77777777" w:rsidR="00365C2D" w:rsidRPr="00365C2D" w:rsidRDefault="00365C2D" w:rsidP="00365C2D">
                            <w:pPr>
                              <w:numPr>
                                <w:ilvl w:val="1"/>
                                <w:numId w:val="26"/>
                              </w:numPr>
                              <w:tabs>
                                <w:tab w:val="clear" w:pos="0"/>
                              </w:tabs>
                              <w:rPr>
                                <w:sz w:val="22"/>
                                <w:szCs w:val="22"/>
                              </w:rPr>
                            </w:pPr>
                            <w:r w:rsidRPr="00365C2D">
                              <w:rPr>
                                <w:rFonts w:hint="eastAsia"/>
                                <w:sz w:val="22"/>
                                <w:szCs w:val="22"/>
                              </w:rPr>
                              <w:t>D</w:t>
                            </w:r>
                            <w:r w:rsidRPr="00365C2D">
                              <w:rPr>
                                <w:sz w:val="22"/>
                                <w:szCs w:val="22"/>
                              </w:rPr>
                              <w:t>own select between SGCS and NMSE by RAN1#120bis</w:t>
                            </w:r>
                          </w:p>
                          <w:p w14:paraId="6CE1793D" w14:textId="77777777" w:rsidR="00365C2D" w:rsidRPr="00365C2D" w:rsidRDefault="00365C2D" w:rsidP="00365C2D">
                            <w:pPr>
                              <w:numPr>
                                <w:ilvl w:val="1"/>
                                <w:numId w:val="26"/>
                              </w:numPr>
                              <w:tabs>
                                <w:tab w:val="clear" w:pos="0"/>
                              </w:tabs>
                              <w:rPr>
                                <w:sz w:val="22"/>
                                <w:szCs w:val="22"/>
                              </w:rPr>
                            </w:pPr>
                            <w:r w:rsidRPr="00365C2D">
                              <w:rPr>
                                <w:sz w:val="22"/>
                                <w:szCs w:val="22"/>
                              </w:rPr>
                              <w:t>FFS on the definition of SGCS/NMSE and how to calculate monitoring metric</w:t>
                            </w:r>
                          </w:p>
                          <w:p w14:paraId="5E76AA29" w14:textId="77777777" w:rsidR="00365C2D" w:rsidRDefault="00365C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FB432" id="Text Box 7" o:spid="_x0000_s1031" type="#_x0000_t202" style="position:absolute;margin-left:0;margin-top:7.05pt;width:456pt;height:85.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" fillcolor="white [3201]" strokeweight=".5pt">
                <v:textbox>
                  <w:txbxContent>
                    <w:p w14:paraId="7C675DA6" w14:textId="77777777" w:rsidR="00365C2D" w:rsidRPr="00365C2D" w:rsidRDefault="00365C2D" w:rsidP="00365C2D">
                      <w:pPr>
                        <w:rPr>
                          <w:sz w:val="22"/>
                          <w:szCs w:val="22"/>
                        </w:rPr>
                      </w:pPr>
                      <w:r w:rsidRPr="00365C2D">
                        <w:rPr>
                          <w:sz w:val="22"/>
                          <w:szCs w:val="22"/>
                        </w:rPr>
                        <w:t xml:space="preserve">For CSI prediction using UE-side model, if performance monitoring type 1 or 3 is supported, for calculation of monitoring metric, support </w:t>
                      </w:r>
                    </w:p>
                    <w:p w14:paraId="2480913B" w14:textId="77777777" w:rsidR="00365C2D" w:rsidRPr="00365C2D" w:rsidRDefault="00365C2D" w:rsidP="00365C2D">
                      <w:pPr>
                        <w:numPr>
                          <w:ilvl w:val="0"/>
                          <w:numId w:val="26"/>
                        </w:numPr>
                        <w:tabs>
                          <w:tab w:val="clear" w:pos="0"/>
                        </w:tabs>
                        <w:rPr>
                          <w:sz w:val="22"/>
                          <w:szCs w:val="22"/>
                        </w:rPr>
                      </w:pPr>
                      <w:r w:rsidRPr="00365C2D">
                        <w:rPr>
                          <w:sz w:val="22"/>
                          <w:szCs w:val="22"/>
                        </w:rPr>
                        <w:t xml:space="preserve">Based on intermediate KPI </w:t>
                      </w:r>
                    </w:p>
                    <w:p w14:paraId="73505BDF" w14:textId="77777777" w:rsidR="00365C2D" w:rsidRPr="00365C2D" w:rsidRDefault="00365C2D" w:rsidP="00365C2D">
                      <w:pPr>
                        <w:numPr>
                          <w:ilvl w:val="1"/>
                          <w:numId w:val="26"/>
                        </w:numPr>
                        <w:tabs>
                          <w:tab w:val="clear" w:pos="0"/>
                        </w:tabs>
                        <w:rPr>
                          <w:sz w:val="22"/>
                          <w:szCs w:val="22"/>
                        </w:rPr>
                      </w:pPr>
                      <w:r w:rsidRPr="00365C2D">
                        <w:rPr>
                          <w:rFonts w:hint="eastAsia"/>
                          <w:sz w:val="22"/>
                          <w:szCs w:val="22"/>
                        </w:rPr>
                        <w:t>D</w:t>
                      </w:r>
                      <w:r w:rsidRPr="00365C2D">
                        <w:rPr>
                          <w:sz w:val="22"/>
                          <w:szCs w:val="22"/>
                        </w:rPr>
                        <w:t>own select between SGCS and NMSE by RAN1#120bis</w:t>
                      </w:r>
                    </w:p>
                    <w:p w14:paraId="6CE1793D" w14:textId="77777777" w:rsidR="00365C2D" w:rsidRPr="00365C2D" w:rsidRDefault="00365C2D" w:rsidP="00365C2D">
                      <w:pPr>
                        <w:numPr>
                          <w:ilvl w:val="1"/>
                          <w:numId w:val="26"/>
                        </w:numPr>
                        <w:tabs>
                          <w:tab w:val="clear" w:pos="0"/>
                        </w:tabs>
                        <w:rPr>
                          <w:sz w:val="22"/>
                          <w:szCs w:val="22"/>
                        </w:rPr>
                      </w:pPr>
                      <w:r w:rsidRPr="00365C2D">
                        <w:rPr>
                          <w:sz w:val="22"/>
                          <w:szCs w:val="22"/>
                        </w:rPr>
                        <w:t>FFS on the definition of SGCS/NMSE and how to calculate monitoring metric</w:t>
                      </w:r>
                    </w:p>
                    <w:p w14:paraId="5E76AA29" w14:textId="77777777" w:rsidR="00365C2D" w:rsidRDefault="00365C2D"/>
                  </w:txbxContent>
                </v:textbox>
              </v:shape>
            </w:pict>
          </mc:Fallback>
        </mc:AlternateContent>
      </w:r>
    </w:p>
    <w:p w14:paraId="689D1DEC" w14:textId="77777777" w:rsidR="00365C2D" w:rsidRDefault="00365C2D" w:rsidP="00811CDC">
      <w:pPr>
        <w:rPr>
          <w:rFonts w:cs="Batang"/>
          <w:sz w:val="22"/>
          <w:szCs w:val="22"/>
        </w:rPr>
      </w:pPr>
    </w:p>
    <w:p w14:paraId="6A13E7DF" w14:textId="77777777" w:rsidR="00365C2D" w:rsidRDefault="00365C2D" w:rsidP="00811CDC">
      <w:pPr>
        <w:rPr>
          <w:rFonts w:cs="Batang"/>
          <w:sz w:val="22"/>
          <w:szCs w:val="22"/>
        </w:rPr>
      </w:pPr>
    </w:p>
    <w:p w14:paraId="63219DE7" w14:textId="77777777" w:rsidR="00365C2D" w:rsidRDefault="00365C2D" w:rsidP="00811CDC">
      <w:pPr>
        <w:rPr>
          <w:rFonts w:cs="Batang"/>
          <w:sz w:val="22"/>
          <w:szCs w:val="22"/>
        </w:rPr>
      </w:pPr>
    </w:p>
    <w:p w14:paraId="50A1812C" w14:textId="77777777" w:rsidR="00365C2D" w:rsidRDefault="00365C2D" w:rsidP="00811CDC">
      <w:pPr>
        <w:rPr>
          <w:rFonts w:cs="Batang"/>
          <w:sz w:val="22"/>
          <w:szCs w:val="22"/>
        </w:rPr>
      </w:pPr>
    </w:p>
    <w:p w14:paraId="2107840E" w14:textId="77777777" w:rsidR="00365C2D" w:rsidRDefault="00365C2D" w:rsidP="00811CDC">
      <w:pPr>
        <w:rPr>
          <w:rFonts w:cs="Batang"/>
          <w:sz w:val="22"/>
          <w:szCs w:val="22"/>
        </w:rPr>
      </w:pPr>
    </w:p>
    <w:p w14:paraId="1C24A375" w14:textId="77777777" w:rsidR="00365C2D" w:rsidRDefault="00365C2D" w:rsidP="00811CDC">
      <w:pPr>
        <w:rPr>
          <w:rFonts w:cs="Batang"/>
          <w:sz w:val="22"/>
          <w:szCs w:val="22"/>
        </w:rPr>
      </w:pPr>
    </w:p>
    <w:p w14:paraId="35CE248D" w14:textId="77777777" w:rsidR="00365C2D" w:rsidRDefault="00365C2D" w:rsidP="00811CDC">
      <w:pPr>
        <w:rPr>
          <w:rFonts w:cs="Batang"/>
          <w:sz w:val="22"/>
          <w:szCs w:val="22"/>
        </w:rPr>
      </w:pPr>
    </w:p>
    <w:p w14:paraId="4DCCC256" w14:textId="77777777" w:rsidR="00365C2D" w:rsidRDefault="00365C2D" w:rsidP="00811CDC">
      <w:pPr>
        <w:rPr>
          <w:rFonts w:cs="Batang"/>
          <w:sz w:val="22"/>
          <w:szCs w:val="22"/>
        </w:rPr>
      </w:pPr>
    </w:p>
    <w:p w14:paraId="28ADF403" w14:textId="6B44885E" w:rsidR="00990DAB" w:rsidRDefault="00365C2D" w:rsidP="00811CDC">
      <w:pPr>
        <w:rPr>
          <w:rFonts w:cs="Batang"/>
          <w:sz w:val="22"/>
          <w:szCs w:val="22"/>
        </w:rPr>
      </w:pPr>
      <w:r>
        <w:rPr>
          <w:rFonts w:cs="Batang"/>
          <w:sz w:val="22"/>
          <w:szCs w:val="22"/>
        </w:rPr>
        <w:t>Although NMSE is used in training the model</w:t>
      </w:r>
      <w:r w:rsidR="00F509C1">
        <w:rPr>
          <w:rFonts w:cs="Batang"/>
          <w:sz w:val="22"/>
          <w:szCs w:val="22"/>
        </w:rPr>
        <w:t>,</w:t>
      </w:r>
      <w:r>
        <w:rPr>
          <w:rFonts w:cs="Batang"/>
          <w:sz w:val="22"/>
          <w:szCs w:val="22"/>
        </w:rPr>
        <w:t xml:space="preserve"> when </w:t>
      </w:r>
      <w:r w:rsidR="00F509C1">
        <w:rPr>
          <w:rFonts w:cs="Batang"/>
          <w:sz w:val="22"/>
          <w:szCs w:val="22"/>
        </w:rPr>
        <w:t xml:space="preserve">the </w:t>
      </w:r>
      <w:r>
        <w:rPr>
          <w:rFonts w:cs="Batang"/>
          <w:sz w:val="22"/>
          <w:szCs w:val="22"/>
        </w:rPr>
        <w:t>raw channel is the model input and model output, SGCS provides the direct metric to evaluate whether the predicted CSI is good or not. It also enable</w:t>
      </w:r>
      <w:r w:rsidR="00F509C1">
        <w:rPr>
          <w:rFonts w:cs="Batang"/>
          <w:sz w:val="22"/>
          <w:szCs w:val="22"/>
        </w:rPr>
        <w:t>s</w:t>
      </w:r>
      <w:r>
        <w:rPr>
          <w:rFonts w:cs="Batang"/>
          <w:sz w:val="22"/>
          <w:szCs w:val="22"/>
        </w:rPr>
        <w:t xml:space="preserve"> flexible implementation where the eigen-vector is used as input and output. Therefore, SGCS should be used as the intermediate KPI.  </w:t>
      </w:r>
    </w:p>
    <w:p w14:paraId="60714423" w14:textId="77777777" w:rsidR="00365C2D" w:rsidRDefault="00365C2D" w:rsidP="00811CDC">
      <w:pPr>
        <w:rPr>
          <w:rFonts w:cs="Batang"/>
          <w:sz w:val="22"/>
          <w:szCs w:val="22"/>
        </w:rPr>
      </w:pPr>
    </w:p>
    <w:p w14:paraId="63AC1BE1" w14:textId="22F05394" w:rsidR="00365C2D" w:rsidRPr="00AD6EB0" w:rsidRDefault="0026630E" w:rsidP="00AD6EB0">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sidRPr="00857358">
        <w:rPr>
          <w:rFonts w:ascii="Times New Roman" w:eastAsia="Times New Roman" w:hAnsi="Times New Roman" w:cs="Batang"/>
          <w:color w:val="auto"/>
          <w:sz w:val="22"/>
          <w:szCs w:val="22"/>
        </w:rPr>
        <w:t xml:space="preserve">For type 2, UE reports </w:t>
      </w:r>
      <w:r w:rsidR="00F509C1">
        <w:rPr>
          <w:rFonts w:ascii="Times New Roman" w:eastAsia="Times New Roman" w:hAnsi="Times New Roman" w:cs="Batang"/>
          <w:color w:val="auto"/>
          <w:sz w:val="22"/>
          <w:szCs w:val="22"/>
        </w:rPr>
        <w:t xml:space="preserve">the </w:t>
      </w:r>
      <w:r w:rsidRPr="00857358">
        <w:rPr>
          <w:rFonts w:ascii="Times New Roman" w:eastAsia="Times New Roman" w:hAnsi="Times New Roman" w:cs="Batang"/>
          <w:color w:val="auto"/>
          <w:sz w:val="22"/>
          <w:szCs w:val="22"/>
        </w:rPr>
        <w:t xml:space="preserve">predicted CSI and/or the corresponding ground truth back to </w:t>
      </w:r>
      <w:r w:rsidR="00F509C1">
        <w:rPr>
          <w:rFonts w:ascii="Times New Roman" w:eastAsia="Times New Roman" w:hAnsi="Times New Roman" w:cs="Batang"/>
          <w:color w:val="auto"/>
          <w:sz w:val="22"/>
          <w:szCs w:val="22"/>
        </w:rPr>
        <w:t xml:space="preserve">the </w:t>
      </w:r>
      <w:r w:rsidRPr="00857358">
        <w:rPr>
          <w:rFonts w:ascii="Times New Roman" w:eastAsia="Times New Roman" w:hAnsi="Times New Roman" w:cs="Batang"/>
          <w:color w:val="auto"/>
          <w:sz w:val="22"/>
          <w:szCs w:val="22"/>
        </w:rPr>
        <w:t xml:space="preserve">NW, so </w:t>
      </w:r>
      <w:r w:rsidR="00F509C1">
        <w:rPr>
          <w:rFonts w:ascii="Times New Roman" w:eastAsia="Times New Roman" w:hAnsi="Times New Roman" w:cs="Batang"/>
          <w:color w:val="auto"/>
          <w:sz w:val="22"/>
          <w:szCs w:val="22"/>
        </w:rPr>
        <w:t xml:space="preserve">that the </w:t>
      </w:r>
      <w:r w:rsidRPr="00857358">
        <w:rPr>
          <w:rFonts w:ascii="Times New Roman" w:eastAsia="Times New Roman" w:hAnsi="Times New Roman" w:cs="Batang"/>
          <w:color w:val="auto"/>
          <w:sz w:val="22"/>
          <w:szCs w:val="22"/>
        </w:rPr>
        <w:t xml:space="preserve">NW can calculate the performance metric. The performance monitoring accuracy is mainly related to the ground truth and predicted CSI accuracy. </w:t>
      </w:r>
      <w:r w:rsidR="00365C2D">
        <w:rPr>
          <w:rFonts w:ascii="Times New Roman" w:eastAsia="Times New Roman" w:hAnsi="Times New Roman" w:cs="Batang"/>
          <w:color w:val="auto"/>
          <w:sz w:val="22"/>
          <w:szCs w:val="22"/>
        </w:rPr>
        <w:t xml:space="preserve">When </w:t>
      </w:r>
      <w:r w:rsidR="00F509C1">
        <w:rPr>
          <w:rFonts w:ascii="Times New Roman" w:eastAsia="Times New Roman" w:hAnsi="Times New Roman" w:cs="Batang"/>
          <w:color w:val="auto"/>
          <w:sz w:val="22"/>
          <w:szCs w:val="22"/>
        </w:rPr>
        <w:t xml:space="preserve">the </w:t>
      </w:r>
      <w:r w:rsidR="00365C2D">
        <w:rPr>
          <w:rFonts w:ascii="Times New Roman" w:eastAsia="Times New Roman" w:hAnsi="Times New Roman" w:cs="Batang"/>
          <w:color w:val="auto"/>
          <w:sz w:val="22"/>
          <w:szCs w:val="22"/>
        </w:rPr>
        <w:t xml:space="preserve">predicted CSI </w:t>
      </w:r>
      <w:r w:rsidR="00365C2D" w:rsidRPr="00365C2D">
        <w:rPr>
          <w:rFonts w:ascii="Times New Roman" w:eastAsia="Times New Roman" w:hAnsi="Times New Roman" w:cs="Batang"/>
          <w:i/>
          <w:iCs/>
          <w:color w:val="auto"/>
          <w:sz w:val="22"/>
          <w:szCs w:val="22"/>
        </w:rPr>
        <w:t>N</w:t>
      </w:r>
      <w:r w:rsidR="00365C2D" w:rsidRPr="00365C2D">
        <w:rPr>
          <w:rFonts w:ascii="Times New Roman" w:eastAsia="Times New Roman" w:hAnsi="Times New Roman" w:cs="Batang"/>
          <w:i/>
          <w:iCs/>
          <w:color w:val="auto"/>
          <w:sz w:val="22"/>
          <w:szCs w:val="22"/>
          <w:vertAlign w:val="subscript"/>
        </w:rPr>
        <w:t>4</w:t>
      </w:r>
      <w:r w:rsidR="00365C2D">
        <w:rPr>
          <w:rFonts w:ascii="Times New Roman" w:eastAsia="Times New Roman" w:hAnsi="Times New Roman" w:cs="Batang"/>
          <w:color w:val="auto"/>
          <w:sz w:val="22"/>
          <w:szCs w:val="22"/>
        </w:rPr>
        <w:t xml:space="preserve">=1, </w:t>
      </w:r>
      <w:r w:rsidR="00F509C1">
        <w:rPr>
          <w:rFonts w:ascii="Times New Roman" w:eastAsia="Times New Roman" w:hAnsi="Times New Roman" w:cs="Batang"/>
          <w:color w:val="auto"/>
          <w:sz w:val="22"/>
          <w:szCs w:val="22"/>
        </w:rPr>
        <w:t xml:space="preserve">the </w:t>
      </w:r>
      <w:r w:rsidR="00365C2D">
        <w:rPr>
          <w:rFonts w:ascii="Times New Roman" w:eastAsia="Times New Roman" w:hAnsi="Times New Roman" w:cs="Batang"/>
          <w:color w:val="auto"/>
          <w:sz w:val="22"/>
          <w:szCs w:val="22"/>
        </w:rPr>
        <w:t xml:space="preserve">gNB can trigger aperiodic CSI report based on R16 e-type II codebook. When </w:t>
      </w:r>
      <w:r w:rsidR="00F509C1">
        <w:rPr>
          <w:rFonts w:ascii="Times New Roman" w:eastAsia="Times New Roman" w:hAnsi="Times New Roman" w:cs="Batang"/>
          <w:color w:val="auto"/>
          <w:sz w:val="22"/>
          <w:szCs w:val="22"/>
        </w:rPr>
        <w:t xml:space="preserve">the </w:t>
      </w:r>
      <w:r w:rsidR="00365C2D">
        <w:rPr>
          <w:rFonts w:ascii="Times New Roman" w:eastAsia="Times New Roman" w:hAnsi="Times New Roman" w:cs="Batang"/>
          <w:color w:val="auto"/>
          <w:sz w:val="22"/>
          <w:szCs w:val="22"/>
        </w:rPr>
        <w:t xml:space="preserve">predicted CSI </w:t>
      </w:r>
      <w:r w:rsidR="00365C2D" w:rsidRPr="00365C2D">
        <w:rPr>
          <w:rFonts w:ascii="Times New Roman" w:eastAsia="Times New Roman" w:hAnsi="Times New Roman" w:cs="Batang"/>
          <w:i/>
          <w:iCs/>
          <w:color w:val="auto"/>
          <w:sz w:val="22"/>
          <w:szCs w:val="22"/>
        </w:rPr>
        <w:t>N</w:t>
      </w:r>
      <w:r w:rsidR="00365C2D" w:rsidRPr="00365C2D">
        <w:rPr>
          <w:rFonts w:ascii="Times New Roman" w:eastAsia="Times New Roman" w:hAnsi="Times New Roman" w:cs="Batang"/>
          <w:i/>
          <w:iCs/>
          <w:color w:val="auto"/>
          <w:sz w:val="22"/>
          <w:szCs w:val="22"/>
          <w:vertAlign w:val="subscript"/>
        </w:rPr>
        <w:t>4</w:t>
      </w:r>
      <w:r w:rsidR="00365C2D">
        <w:rPr>
          <w:rFonts w:ascii="Times New Roman" w:eastAsia="Times New Roman" w:hAnsi="Times New Roman" w:cs="Batang"/>
          <w:color w:val="auto"/>
          <w:sz w:val="22"/>
          <w:szCs w:val="22"/>
        </w:rPr>
        <w:t xml:space="preserve"> &gt; 1, </w:t>
      </w:r>
      <w:r w:rsidR="00F509C1">
        <w:rPr>
          <w:rFonts w:ascii="Times New Roman" w:eastAsia="Times New Roman" w:hAnsi="Times New Roman" w:cs="Batang"/>
          <w:color w:val="auto"/>
          <w:sz w:val="22"/>
          <w:szCs w:val="22"/>
        </w:rPr>
        <w:t xml:space="preserve">the </w:t>
      </w:r>
      <w:r w:rsidR="00365C2D">
        <w:rPr>
          <w:rFonts w:ascii="Times New Roman" w:eastAsia="Times New Roman" w:hAnsi="Times New Roman" w:cs="Batang"/>
          <w:color w:val="auto"/>
          <w:sz w:val="22"/>
          <w:szCs w:val="22"/>
        </w:rPr>
        <w:t xml:space="preserve">current specification does not support type 2 performance monitoring. </w:t>
      </w:r>
      <w:r w:rsidRPr="00857358">
        <w:rPr>
          <w:rFonts w:ascii="Times New Roman" w:eastAsia="Times New Roman" w:hAnsi="Times New Roman" w:cs="Batang"/>
          <w:color w:val="auto"/>
          <w:sz w:val="22"/>
          <w:szCs w:val="22"/>
        </w:rPr>
        <w:t>Since type 2 performance monitoring incur</w:t>
      </w:r>
      <w:r>
        <w:rPr>
          <w:rFonts w:ascii="Times New Roman" w:eastAsia="Times New Roman" w:hAnsi="Times New Roman" w:cs="Batang"/>
          <w:color w:val="auto"/>
          <w:sz w:val="22"/>
          <w:szCs w:val="22"/>
        </w:rPr>
        <w:t>s</w:t>
      </w:r>
      <w:r w:rsidRPr="00857358">
        <w:rPr>
          <w:rFonts w:ascii="Times New Roman" w:eastAsia="Times New Roman" w:hAnsi="Times New Roman" w:cs="Batang"/>
          <w:color w:val="auto"/>
          <w:sz w:val="22"/>
          <w:szCs w:val="22"/>
        </w:rPr>
        <w:t xml:space="preserve"> large overhead without </w:t>
      </w:r>
      <w:r>
        <w:rPr>
          <w:rFonts w:ascii="Times New Roman" w:eastAsia="Times New Roman" w:hAnsi="Times New Roman" w:cs="Batang"/>
          <w:color w:val="auto"/>
          <w:sz w:val="22"/>
          <w:szCs w:val="22"/>
        </w:rPr>
        <w:t xml:space="preserve">a </w:t>
      </w:r>
      <w:r w:rsidRPr="00857358">
        <w:rPr>
          <w:rFonts w:ascii="Times New Roman" w:eastAsia="Times New Roman" w:hAnsi="Times New Roman" w:cs="Batang"/>
          <w:color w:val="auto"/>
          <w:sz w:val="22"/>
          <w:szCs w:val="22"/>
        </w:rPr>
        <w:t xml:space="preserve">clear benefit over type 1 and type 3, we recommend deprioritizing </w:t>
      </w:r>
      <w:r w:rsidR="00365C2D">
        <w:rPr>
          <w:rFonts w:ascii="Times New Roman" w:eastAsia="Times New Roman" w:hAnsi="Times New Roman" w:cs="Batang"/>
          <w:color w:val="auto"/>
          <w:sz w:val="22"/>
          <w:szCs w:val="22"/>
        </w:rPr>
        <w:t xml:space="preserve">any specification work on </w:t>
      </w:r>
      <w:r w:rsidRPr="00857358">
        <w:rPr>
          <w:rFonts w:ascii="Times New Roman" w:eastAsia="Times New Roman" w:hAnsi="Times New Roman" w:cs="Batang"/>
          <w:color w:val="auto"/>
          <w:sz w:val="22"/>
          <w:szCs w:val="22"/>
        </w:rPr>
        <w:t>type 2 performance monitoring</w:t>
      </w:r>
      <w:r w:rsidR="00365C2D">
        <w:rPr>
          <w:rFonts w:ascii="Times New Roman" w:eastAsia="Times New Roman" w:hAnsi="Times New Roman" w:cs="Batang"/>
          <w:color w:val="auto"/>
          <w:sz w:val="22"/>
          <w:szCs w:val="22"/>
        </w:rPr>
        <w:t xml:space="preserve">.  </w:t>
      </w:r>
    </w:p>
    <w:p w14:paraId="42537CD8" w14:textId="3E736A83" w:rsidR="0026630E" w:rsidRDefault="0026630E" w:rsidP="0026630E">
      <w:pPr>
        <w:rPr>
          <w:b/>
          <w:bCs/>
          <w:sz w:val="22"/>
          <w:szCs w:val="22"/>
        </w:rPr>
      </w:pPr>
      <w:r w:rsidRPr="00543FAA">
        <w:rPr>
          <w:b/>
          <w:bCs/>
          <w:sz w:val="22"/>
          <w:szCs w:val="22"/>
        </w:rPr>
        <w:t xml:space="preserve">Proposal </w:t>
      </w:r>
      <w:r w:rsidR="00AD6EB0">
        <w:rPr>
          <w:b/>
          <w:bCs/>
          <w:sz w:val="22"/>
          <w:szCs w:val="22"/>
        </w:rPr>
        <w:t>4</w:t>
      </w:r>
      <w:r w:rsidRPr="00543FAA">
        <w:rPr>
          <w:b/>
          <w:bCs/>
          <w:sz w:val="22"/>
          <w:szCs w:val="22"/>
        </w:rPr>
        <w:t>:</w:t>
      </w:r>
      <w:r>
        <w:rPr>
          <w:b/>
          <w:bCs/>
          <w:sz w:val="22"/>
          <w:szCs w:val="22"/>
        </w:rPr>
        <w:t xml:space="preserve"> </w:t>
      </w:r>
      <w:r w:rsidR="00365C2D">
        <w:rPr>
          <w:b/>
          <w:bCs/>
          <w:sz w:val="22"/>
          <w:szCs w:val="22"/>
        </w:rPr>
        <w:t xml:space="preserve">No further specification enhancement for </w:t>
      </w:r>
      <w:r>
        <w:rPr>
          <w:b/>
          <w:bCs/>
          <w:sz w:val="22"/>
          <w:szCs w:val="22"/>
        </w:rPr>
        <w:t>type 2 performance monitoring</w:t>
      </w:r>
      <w:r w:rsidR="00365C2D">
        <w:rPr>
          <w:b/>
          <w:bCs/>
          <w:sz w:val="22"/>
          <w:szCs w:val="22"/>
        </w:rPr>
        <w:t xml:space="preserve"> in R19.  </w:t>
      </w:r>
    </w:p>
    <w:p w14:paraId="2106ABD0" w14:textId="77777777" w:rsidR="003208A5" w:rsidRDefault="003208A5" w:rsidP="00811CDC">
      <w:pPr>
        <w:rPr>
          <w:rFonts w:cs="Batang"/>
          <w:sz w:val="20"/>
          <w:szCs w:val="20"/>
        </w:rPr>
      </w:pPr>
    </w:p>
    <w:p w14:paraId="767B717D" w14:textId="029F6E58" w:rsidR="004E5595" w:rsidRDefault="00365C2D" w:rsidP="004E5595">
      <w:pPr>
        <w:rPr>
          <w:rFonts w:cs="Batang"/>
          <w:sz w:val="22"/>
          <w:szCs w:val="22"/>
        </w:rPr>
      </w:pPr>
      <w:r w:rsidRPr="00857358">
        <w:rPr>
          <w:rFonts w:cs="Batang"/>
          <w:sz w:val="22"/>
          <w:szCs w:val="22"/>
        </w:rPr>
        <w:t xml:space="preserve">In type 1 and type 3 performance monitoring, </w:t>
      </w:r>
      <w:r w:rsidR="00F509C1">
        <w:rPr>
          <w:rFonts w:cs="Batang"/>
          <w:sz w:val="22"/>
          <w:szCs w:val="22"/>
        </w:rPr>
        <w:t xml:space="preserve">the </w:t>
      </w:r>
      <w:r w:rsidRPr="00857358">
        <w:rPr>
          <w:rFonts w:cs="Batang"/>
          <w:sz w:val="22"/>
          <w:szCs w:val="22"/>
        </w:rPr>
        <w:t>UE calculates the performance metrics by comparing the predicted channel versus the ground truth CSI-RS measurement.</w:t>
      </w:r>
      <w:r w:rsidR="004E0A64">
        <w:rPr>
          <w:rFonts w:cs="Batang"/>
          <w:sz w:val="22"/>
          <w:szCs w:val="22"/>
        </w:rPr>
        <w:t xml:space="preserve"> </w:t>
      </w:r>
      <w:r w:rsidR="004E5595">
        <w:rPr>
          <w:rFonts w:cs="Batang"/>
          <w:sz w:val="22"/>
          <w:szCs w:val="22"/>
        </w:rPr>
        <w:t xml:space="preserve">To avoid frequent and inaccurate functionality fallback operation, </w:t>
      </w:r>
      <w:r w:rsidR="004E0A64">
        <w:rPr>
          <w:rFonts w:cs="Batang"/>
          <w:sz w:val="22"/>
          <w:szCs w:val="22"/>
        </w:rPr>
        <w:t xml:space="preserve">averaging of multiple SGCS values are required. </w:t>
      </w:r>
      <w:r w:rsidR="004E5595">
        <w:rPr>
          <w:rFonts w:cs="Batang"/>
          <w:sz w:val="22"/>
          <w:szCs w:val="22"/>
        </w:rPr>
        <w:t xml:space="preserve">For example, </w:t>
      </w:r>
      <w:r w:rsidR="00F509C1">
        <w:rPr>
          <w:rFonts w:cs="Batang"/>
          <w:sz w:val="22"/>
          <w:szCs w:val="22"/>
        </w:rPr>
        <w:t xml:space="preserve">the </w:t>
      </w:r>
      <w:r w:rsidR="004E5595">
        <w:rPr>
          <w:rFonts w:cs="Batang"/>
          <w:sz w:val="22"/>
          <w:szCs w:val="22"/>
        </w:rPr>
        <w:t>NW can configure an evaluation window and a SGCS threshold for each performance monitoring</w:t>
      </w:r>
      <w:r w:rsidR="004E0A64">
        <w:rPr>
          <w:rFonts w:cs="Batang"/>
          <w:sz w:val="22"/>
          <w:szCs w:val="22"/>
        </w:rPr>
        <w:t xml:space="preserve">. </w:t>
      </w:r>
      <w:r w:rsidR="00F509C1">
        <w:rPr>
          <w:rFonts w:cs="Batang"/>
          <w:sz w:val="22"/>
          <w:szCs w:val="22"/>
        </w:rPr>
        <w:t xml:space="preserve">The </w:t>
      </w:r>
      <w:r w:rsidR="004E5595">
        <w:rPr>
          <w:rFonts w:cs="Batang"/>
          <w:sz w:val="22"/>
          <w:szCs w:val="22"/>
        </w:rPr>
        <w:t xml:space="preserve">UE can report the performance output if the metric within </w:t>
      </w:r>
      <w:r w:rsidR="00F509C1">
        <w:rPr>
          <w:rFonts w:cs="Batang"/>
          <w:sz w:val="22"/>
          <w:szCs w:val="22"/>
        </w:rPr>
        <w:t xml:space="preserve">the </w:t>
      </w:r>
      <w:r w:rsidR="004E5595">
        <w:rPr>
          <w:rFonts w:cs="Batang"/>
          <w:sz w:val="22"/>
          <w:szCs w:val="22"/>
        </w:rPr>
        <w:t xml:space="preserve">evaluation window is lower than the threshold. </w:t>
      </w:r>
    </w:p>
    <w:p w14:paraId="27724458" w14:textId="77777777" w:rsidR="003208A5" w:rsidRDefault="003208A5" w:rsidP="00811CDC">
      <w:pPr>
        <w:rPr>
          <w:rFonts w:cs="Batang"/>
          <w:sz w:val="20"/>
          <w:szCs w:val="20"/>
        </w:rPr>
      </w:pPr>
    </w:p>
    <w:p w14:paraId="7C832C7B" w14:textId="0FF06107" w:rsidR="004E5595" w:rsidRDefault="004E5595" w:rsidP="004E5595">
      <w:pPr>
        <w:tabs>
          <w:tab w:val="left" w:pos="432"/>
        </w:tabs>
        <w:rPr>
          <w:b/>
          <w:bCs/>
          <w:sz w:val="22"/>
          <w:szCs w:val="22"/>
        </w:rPr>
      </w:pPr>
      <w:r w:rsidRPr="004E5595">
        <w:rPr>
          <w:b/>
          <w:bCs/>
          <w:sz w:val="22"/>
          <w:szCs w:val="22"/>
        </w:rPr>
        <w:t xml:space="preserve">Proposal </w:t>
      </w:r>
      <w:r w:rsidR="004E0A64">
        <w:rPr>
          <w:b/>
          <w:bCs/>
          <w:sz w:val="22"/>
          <w:szCs w:val="22"/>
        </w:rPr>
        <w:t>5</w:t>
      </w:r>
      <w:r w:rsidRPr="004E5595">
        <w:rPr>
          <w:b/>
          <w:bCs/>
          <w:sz w:val="22"/>
          <w:szCs w:val="22"/>
        </w:rPr>
        <w:t xml:space="preserve">: For type 1 performance monitoring, performance output is defined as the averaged SGCS per prediction sample over an evaluation window. NW may configure the evaluation window size and SGCS threshold. </w:t>
      </w:r>
      <w:r w:rsidR="004E0A64">
        <w:rPr>
          <w:b/>
          <w:bCs/>
          <w:sz w:val="22"/>
          <w:szCs w:val="22"/>
        </w:rPr>
        <w:t xml:space="preserve">Type 3 performance monitoring is a special case when the configured evaluation window is 1.  </w:t>
      </w:r>
      <w:r w:rsidRPr="004E5595">
        <w:rPr>
          <w:b/>
          <w:bCs/>
          <w:sz w:val="22"/>
          <w:szCs w:val="22"/>
        </w:rPr>
        <w:t xml:space="preserve"> </w:t>
      </w:r>
    </w:p>
    <w:p w14:paraId="74365659" w14:textId="77777777" w:rsidR="004E5595" w:rsidRDefault="004E5595" w:rsidP="004E5595">
      <w:pPr>
        <w:tabs>
          <w:tab w:val="left" w:pos="432"/>
        </w:tabs>
        <w:rPr>
          <w:b/>
          <w:bCs/>
          <w:sz w:val="22"/>
          <w:szCs w:val="22"/>
        </w:rPr>
      </w:pPr>
    </w:p>
    <w:p w14:paraId="5D56543F" w14:textId="465514EA" w:rsidR="003208A5" w:rsidRPr="004E5595" w:rsidRDefault="004E5595" w:rsidP="004E5595">
      <w:pPr>
        <w:tabs>
          <w:tab w:val="left" w:pos="432"/>
        </w:tabs>
        <w:rPr>
          <w:b/>
          <w:bCs/>
          <w:sz w:val="22"/>
          <w:szCs w:val="22"/>
        </w:rPr>
      </w:pPr>
      <w:r>
        <w:rPr>
          <w:b/>
          <w:bCs/>
          <w:sz w:val="22"/>
          <w:szCs w:val="22"/>
        </w:rPr>
        <w:t xml:space="preserve">Proposal </w:t>
      </w:r>
      <w:r w:rsidR="004E0A64">
        <w:rPr>
          <w:b/>
          <w:bCs/>
          <w:sz w:val="22"/>
          <w:szCs w:val="22"/>
        </w:rPr>
        <w:t>6</w:t>
      </w:r>
      <w:r>
        <w:rPr>
          <w:b/>
          <w:bCs/>
          <w:sz w:val="22"/>
          <w:szCs w:val="22"/>
        </w:rPr>
        <w:t xml:space="preserve">: </w:t>
      </w:r>
      <w:r w:rsidRPr="004E5595">
        <w:rPr>
          <w:b/>
          <w:bCs/>
          <w:sz w:val="22"/>
          <w:szCs w:val="22"/>
        </w:rPr>
        <w:t>Define event driven report considering RLM/BFD like mechanism.</w:t>
      </w:r>
    </w:p>
    <w:p w14:paraId="74E0C685" w14:textId="77777777" w:rsidR="003208A5" w:rsidRDefault="003208A5" w:rsidP="00811CDC">
      <w:pPr>
        <w:rPr>
          <w:rFonts w:cs="Batang"/>
          <w:sz w:val="20"/>
          <w:szCs w:val="20"/>
        </w:rPr>
      </w:pPr>
    </w:p>
    <w:p w14:paraId="40A48B2A" w14:textId="592C4EF7" w:rsidR="00955DED" w:rsidRDefault="00955DED" w:rsidP="00955DED">
      <w:pPr>
        <w:pStyle w:val="Heading1"/>
      </w:pPr>
      <w:r>
        <w:t xml:space="preserve">Discussion on AI processing unit </w:t>
      </w:r>
    </w:p>
    <w:p w14:paraId="3E9AEAAC" w14:textId="11B72C07" w:rsidR="00FA36BA" w:rsidRDefault="00955DED" w:rsidP="00811CDC">
      <w:pPr>
        <w:rPr>
          <w:rFonts w:cs="Batang"/>
          <w:sz w:val="22"/>
          <w:szCs w:val="22"/>
        </w:rPr>
      </w:pPr>
      <w:r w:rsidRPr="00857358">
        <w:rPr>
          <w:rFonts w:cs="Batang"/>
          <w:sz w:val="22"/>
          <w:szCs w:val="22"/>
        </w:rPr>
        <w:t xml:space="preserve">In </w:t>
      </w:r>
      <w:r>
        <w:rPr>
          <w:rFonts w:cs="Batang"/>
          <w:sz w:val="22"/>
          <w:szCs w:val="22"/>
        </w:rPr>
        <w:t xml:space="preserve">RAN1 120, further study on AI processing unit is captured.  </w:t>
      </w:r>
    </w:p>
    <w:p w14:paraId="62EF9D1F" w14:textId="1A844B97" w:rsidR="00955DED" w:rsidRDefault="00955DED" w:rsidP="00811CDC">
      <w:pPr>
        <w:rPr>
          <w:rFonts w:cs="Batang"/>
          <w:sz w:val="22"/>
          <w:szCs w:val="22"/>
        </w:rPr>
      </w:pPr>
      <w:r>
        <w:rPr>
          <w:rFonts w:cs="Batang"/>
          <w:noProof/>
          <w:sz w:val="22"/>
          <w:szCs w:val="22"/>
        </w:rPr>
        <mc:AlternateContent>
          <mc:Choice Requires="wps">
            <w:drawing>
              <wp:anchor distT="0" distB="0" distL="114300" distR="114300" simplePos="0" relativeHeight="251676672" behindDoc="0" locked="0" layoutInCell="1" allowOverlap="1" wp14:anchorId="60549295" wp14:editId="0D054BCB">
                <wp:simplePos x="0" y="0"/>
                <wp:positionH relativeFrom="column">
                  <wp:posOffset>0</wp:posOffset>
                </wp:positionH>
                <wp:positionV relativeFrom="paragraph">
                  <wp:posOffset>34534</wp:posOffset>
                </wp:positionV>
                <wp:extent cx="5720862" cy="1719385"/>
                <wp:effectExtent l="0" t="0" r="6985" b="8255"/>
                <wp:wrapNone/>
                <wp:docPr id="189884144" name="Text Box 8"/>
                <wp:cNvGraphicFramePr/>
                <a:graphic xmlns:a="http://schemas.openxmlformats.org/drawingml/2006/main">
                  <a:graphicData uri="http://schemas.microsoft.com/office/word/2010/wordprocessingShape">
                    <wps:wsp>
                      <wps:cNvSpPr txBox="1"/>
                      <wps:spPr>
                        <a:xfrm>
                          <a:off x="0" y="0"/>
                          <a:ext cx="5720862" cy="1719385"/>
                        </a:xfrm>
                        <a:prstGeom prst="rect">
                          <a:avLst/>
                        </a:prstGeom>
                        <a:solidFill>
                          <a:schemeClr val="lt1"/>
                        </a:solidFill>
                        <a:ln w="6350">
                          <a:solidFill>
                            <a:prstClr val="black"/>
                          </a:solidFill>
                        </a:ln>
                      </wps:spPr>
                      <wps:txbx>
                        <w:txbxContent>
                          <w:p w14:paraId="2C40A3BD" w14:textId="77777777" w:rsidR="00955DED" w:rsidRPr="00955DED" w:rsidRDefault="00955DED" w:rsidP="00955DED">
                            <w:pPr>
                              <w:rPr>
                                <w:sz w:val="22"/>
                                <w:szCs w:val="22"/>
                              </w:rPr>
                            </w:pPr>
                            <w:r w:rsidRPr="00955DED">
                              <w:rPr>
                                <w:sz w:val="22"/>
                                <w:szCs w:val="22"/>
                              </w:rPr>
                              <w:t>For CSI prediction using UE-side model, for CSI processing criteria and timeline, at least for inference further study on</w:t>
                            </w:r>
                          </w:p>
                          <w:p w14:paraId="46D64B26" w14:textId="77777777" w:rsidR="00955DED" w:rsidRPr="00955DED" w:rsidRDefault="00955DED" w:rsidP="00955DED">
                            <w:pPr>
                              <w:numPr>
                                <w:ilvl w:val="0"/>
                                <w:numId w:val="29"/>
                              </w:numPr>
                              <w:tabs>
                                <w:tab w:val="clear" w:pos="0"/>
                              </w:tabs>
                              <w:rPr>
                                <w:sz w:val="22"/>
                                <w:szCs w:val="22"/>
                              </w:rPr>
                            </w:pPr>
                            <w:r w:rsidRPr="00955DED">
                              <w:rPr>
                                <w:sz w:val="22"/>
                                <w:szCs w:val="22"/>
                              </w:rPr>
                              <w:t>Whether the CPU should be shared or separately counted between legacy CSI reporting and AI/ML-based CSI reporting</w:t>
                            </w:r>
                          </w:p>
                          <w:p w14:paraId="260DC134" w14:textId="77777777" w:rsidR="00955DED" w:rsidRPr="00955DED" w:rsidRDefault="00955DED" w:rsidP="00955DED">
                            <w:pPr>
                              <w:numPr>
                                <w:ilvl w:val="0"/>
                                <w:numId w:val="29"/>
                              </w:numPr>
                              <w:tabs>
                                <w:tab w:val="clear" w:pos="0"/>
                              </w:tabs>
                              <w:rPr>
                                <w:sz w:val="22"/>
                                <w:szCs w:val="22"/>
                              </w:rPr>
                            </w:pPr>
                            <w:r w:rsidRPr="00955DED">
                              <w:rPr>
                                <w:sz w:val="22"/>
                                <w:szCs w:val="22"/>
                              </w:rPr>
                              <w:t xml:space="preserve">Whether the </w:t>
                            </w:r>
                            <w:r w:rsidRPr="00955DED">
                              <w:rPr>
                                <w:rFonts w:hint="eastAsia"/>
                                <w:sz w:val="22"/>
                                <w:szCs w:val="22"/>
                              </w:rPr>
                              <w:t>Processing Unit</w:t>
                            </w:r>
                            <w:r w:rsidRPr="00955DED">
                              <w:rPr>
                                <w:sz w:val="22"/>
                                <w:szCs w:val="22"/>
                              </w:rPr>
                              <w:t xml:space="preserve"> should be shared or separately counted </w:t>
                            </w:r>
                            <w:r w:rsidRPr="00955DED">
                              <w:rPr>
                                <w:rFonts w:hint="eastAsia"/>
                                <w:sz w:val="22"/>
                                <w:szCs w:val="22"/>
                              </w:rPr>
                              <w:t>among</w:t>
                            </w:r>
                            <w:r w:rsidRPr="00955DED">
                              <w:rPr>
                                <w:sz w:val="22"/>
                                <w:szCs w:val="22"/>
                              </w:rPr>
                              <w:t xml:space="preserve"> AI/ML related features/functionalities.</w:t>
                            </w:r>
                          </w:p>
                          <w:p w14:paraId="78B9BDE8" w14:textId="77777777" w:rsidR="00955DED" w:rsidRPr="00955DED" w:rsidRDefault="00955DED" w:rsidP="00955DED">
                            <w:pPr>
                              <w:numPr>
                                <w:ilvl w:val="0"/>
                                <w:numId w:val="29"/>
                              </w:numPr>
                              <w:tabs>
                                <w:tab w:val="clear" w:pos="0"/>
                              </w:tabs>
                              <w:rPr>
                                <w:sz w:val="22"/>
                                <w:szCs w:val="22"/>
                              </w:rPr>
                            </w:pPr>
                            <w:r w:rsidRPr="00955DED">
                              <w:rPr>
                                <w:sz w:val="22"/>
                                <w:szCs w:val="22"/>
                              </w:rPr>
                              <w:t>Whether new timeline is needed</w:t>
                            </w:r>
                            <w:r w:rsidRPr="00955DED">
                              <w:rPr>
                                <w:rFonts w:hint="eastAsia"/>
                                <w:sz w:val="22"/>
                                <w:szCs w:val="22"/>
                              </w:rPr>
                              <w:t>/updated</w:t>
                            </w:r>
                            <w:r w:rsidRPr="00955DED">
                              <w:rPr>
                                <w:sz w:val="22"/>
                                <w:szCs w:val="22"/>
                              </w:rPr>
                              <w:t xml:space="preserve"> for inference, and whether </w:t>
                            </w:r>
                            <w:r w:rsidRPr="00955DED">
                              <w:rPr>
                                <w:rFonts w:hint="eastAsia"/>
                                <w:sz w:val="22"/>
                                <w:szCs w:val="22"/>
                              </w:rPr>
                              <w:t>a different timeline is</w:t>
                            </w:r>
                            <w:r w:rsidRPr="00955DED">
                              <w:rPr>
                                <w:sz w:val="22"/>
                                <w:szCs w:val="22"/>
                              </w:rPr>
                              <w:t xml:space="preserve"> needed</w:t>
                            </w:r>
                            <w:r w:rsidRPr="00955DED">
                              <w:rPr>
                                <w:rFonts w:hint="eastAsia"/>
                                <w:sz w:val="22"/>
                                <w:szCs w:val="22"/>
                              </w:rPr>
                              <w:t xml:space="preserve"> </w:t>
                            </w:r>
                            <w:r w:rsidRPr="00955DED">
                              <w:rPr>
                                <w:sz w:val="22"/>
                                <w:szCs w:val="22"/>
                              </w:rPr>
                              <w:t>when functionality switches/activates.</w:t>
                            </w:r>
                          </w:p>
                          <w:p w14:paraId="1502623C" w14:textId="55BB4367" w:rsidR="00955DED" w:rsidRPr="00955DED" w:rsidRDefault="00955DED" w:rsidP="00955DED">
                            <w:pPr>
                              <w:numPr>
                                <w:ilvl w:val="0"/>
                                <w:numId w:val="29"/>
                              </w:numPr>
                              <w:tabs>
                                <w:tab w:val="clear" w:pos="0"/>
                              </w:tabs>
                              <w:rPr>
                                <w:sz w:val="22"/>
                                <w:szCs w:val="22"/>
                              </w:rPr>
                            </w:pPr>
                            <w:r w:rsidRPr="00955DED">
                              <w:rPr>
                                <w:sz w:val="22"/>
                                <w:szCs w:val="22"/>
                              </w:rPr>
                              <w:t>Whether legacy framework for active CSI-RS resource and port counting can be reused.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549295" id="Text Box 8" o:spid="_x0000_s1032" type="#_x0000_t202" style="position:absolute;margin-left:0;margin-top:2.7pt;width:450.45pt;height:135.4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" fillcolor="white [3201]" strokeweight=".5pt">
                <v:textbox>
                  <w:txbxContent>
                    <w:p w14:paraId="2C40A3BD" w14:textId="77777777" w:rsidR="00955DED" w:rsidRPr="00955DED" w:rsidRDefault="00955DED" w:rsidP="00955DED">
                      <w:pPr>
                        <w:rPr>
                          <w:sz w:val="22"/>
                          <w:szCs w:val="22"/>
                        </w:rPr>
                      </w:pPr>
                      <w:r w:rsidRPr="00955DED">
                        <w:rPr>
                          <w:sz w:val="22"/>
                          <w:szCs w:val="22"/>
                        </w:rPr>
                        <w:t>For CSI prediction using UE-side model, for CSI processing criteria and timeline, at least for inference further study on</w:t>
                      </w:r>
                    </w:p>
                    <w:p w14:paraId="46D64B26" w14:textId="77777777" w:rsidR="00955DED" w:rsidRPr="00955DED" w:rsidRDefault="00955DED" w:rsidP="00955DED">
                      <w:pPr>
                        <w:numPr>
                          <w:ilvl w:val="0"/>
                          <w:numId w:val="29"/>
                        </w:numPr>
                        <w:tabs>
                          <w:tab w:val="clear" w:pos="0"/>
                        </w:tabs>
                        <w:rPr>
                          <w:sz w:val="22"/>
                          <w:szCs w:val="22"/>
                        </w:rPr>
                      </w:pPr>
                      <w:r w:rsidRPr="00955DED">
                        <w:rPr>
                          <w:sz w:val="22"/>
                          <w:szCs w:val="22"/>
                        </w:rPr>
                        <w:t>Whether the CPU should be shared or separately counted between legacy CSI reporting and AI/ML-based CSI reporting</w:t>
                      </w:r>
                    </w:p>
                    <w:p w14:paraId="260DC134" w14:textId="77777777" w:rsidR="00955DED" w:rsidRPr="00955DED" w:rsidRDefault="00955DED" w:rsidP="00955DED">
                      <w:pPr>
                        <w:numPr>
                          <w:ilvl w:val="0"/>
                          <w:numId w:val="29"/>
                        </w:numPr>
                        <w:tabs>
                          <w:tab w:val="clear" w:pos="0"/>
                        </w:tabs>
                        <w:rPr>
                          <w:sz w:val="22"/>
                          <w:szCs w:val="22"/>
                        </w:rPr>
                      </w:pPr>
                      <w:r w:rsidRPr="00955DED">
                        <w:rPr>
                          <w:sz w:val="22"/>
                          <w:szCs w:val="22"/>
                        </w:rPr>
                        <w:t xml:space="preserve">Whether the </w:t>
                      </w:r>
                      <w:r w:rsidRPr="00955DED">
                        <w:rPr>
                          <w:rFonts w:hint="eastAsia"/>
                          <w:sz w:val="22"/>
                          <w:szCs w:val="22"/>
                        </w:rPr>
                        <w:t>Processing Unit</w:t>
                      </w:r>
                      <w:r w:rsidRPr="00955DED">
                        <w:rPr>
                          <w:sz w:val="22"/>
                          <w:szCs w:val="22"/>
                        </w:rPr>
                        <w:t xml:space="preserve"> should be shared or separately counted </w:t>
                      </w:r>
                      <w:r w:rsidRPr="00955DED">
                        <w:rPr>
                          <w:rFonts w:hint="eastAsia"/>
                          <w:sz w:val="22"/>
                          <w:szCs w:val="22"/>
                        </w:rPr>
                        <w:t>among</w:t>
                      </w:r>
                      <w:r w:rsidRPr="00955DED">
                        <w:rPr>
                          <w:sz w:val="22"/>
                          <w:szCs w:val="22"/>
                        </w:rPr>
                        <w:t xml:space="preserve"> AI/ML related features/functionalities.</w:t>
                      </w:r>
                    </w:p>
                    <w:p w14:paraId="78B9BDE8" w14:textId="77777777" w:rsidR="00955DED" w:rsidRPr="00955DED" w:rsidRDefault="00955DED" w:rsidP="00955DED">
                      <w:pPr>
                        <w:numPr>
                          <w:ilvl w:val="0"/>
                          <w:numId w:val="29"/>
                        </w:numPr>
                        <w:tabs>
                          <w:tab w:val="clear" w:pos="0"/>
                        </w:tabs>
                        <w:rPr>
                          <w:sz w:val="22"/>
                          <w:szCs w:val="22"/>
                        </w:rPr>
                      </w:pPr>
                      <w:r w:rsidRPr="00955DED">
                        <w:rPr>
                          <w:sz w:val="22"/>
                          <w:szCs w:val="22"/>
                        </w:rPr>
                        <w:t>Whether new timeline is needed</w:t>
                      </w:r>
                      <w:r w:rsidRPr="00955DED">
                        <w:rPr>
                          <w:rFonts w:hint="eastAsia"/>
                          <w:sz w:val="22"/>
                          <w:szCs w:val="22"/>
                        </w:rPr>
                        <w:t>/updated</w:t>
                      </w:r>
                      <w:r w:rsidRPr="00955DED">
                        <w:rPr>
                          <w:sz w:val="22"/>
                          <w:szCs w:val="22"/>
                        </w:rPr>
                        <w:t xml:space="preserve"> for inference, and whether </w:t>
                      </w:r>
                      <w:r w:rsidRPr="00955DED">
                        <w:rPr>
                          <w:rFonts w:hint="eastAsia"/>
                          <w:sz w:val="22"/>
                          <w:szCs w:val="22"/>
                        </w:rPr>
                        <w:t>a different timeline is</w:t>
                      </w:r>
                      <w:r w:rsidRPr="00955DED">
                        <w:rPr>
                          <w:sz w:val="22"/>
                          <w:szCs w:val="22"/>
                        </w:rPr>
                        <w:t xml:space="preserve"> needed</w:t>
                      </w:r>
                      <w:r w:rsidRPr="00955DED">
                        <w:rPr>
                          <w:rFonts w:hint="eastAsia"/>
                          <w:sz w:val="22"/>
                          <w:szCs w:val="22"/>
                        </w:rPr>
                        <w:t xml:space="preserve"> </w:t>
                      </w:r>
                      <w:r w:rsidRPr="00955DED">
                        <w:rPr>
                          <w:sz w:val="22"/>
                          <w:szCs w:val="22"/>
                        </w:rPr>
                        <w:t>when functionality switches/activates.</w:t>
                      </w:r>
                    </w:p>
                    <w:p w14:paraId="1502623C" w14:textId="55BB4367" w:rsidR="00955DED" w:rsidRPr="00955DED" w:rsidRDefault="00955DED" w:rsidP="00955DED">
                      <w:pPr>
                        <w:numPr>
                          <w:ilvl w:val="0"/>
                          <w:numId w:val="29"/>
                        </w:numPr>
                        <w:tabs>
                          <w:tab w:val="clear" w:pos="0"/>
                        </w:tabs>
                        <w:rPr>
                          <w:sz w:val="22"/>
                          <w:szCs w:val="22"/>
                        </w:rPr>
                      </w:pPr>
                      <w:r w:rsidRPr="00955DED">
                        <w:rPr>
                          <w:sz w:val="22"/>
                          <w:szCs w:val="22"/>
                        </w:rPr>
                        <w:t>Whether legacy framework for active CSI-RS resource and port counting can be reused.</w:t>
                      </w:r>
                    </w:p>
                  </w:txbxContent>
                </v:textbox>
              </v:shape>
            </w:pict>
          </mc:Fallback>
        </mc:AlternateContent>
      </w:r>
    </w:p>
    <w:p w14:paraId="4475FAE8" w14:textId="77777777" w:rsidR="00955DED" w:rsidRDefault="00955DED" w:rsidP="00811CDC">
      <w:pPr>
        <w:rPr>
          <w:rFonts w:cs="Batang"/>
          <w:sz w:val="22"/>
          <w:szCs w:val="22"/>
        </w:rPr>
      </w:pPr>
    </w:p>
    <w:p w14:paraId="6C80ECE1" w14:textId="77777777" w:rsidR="00955DED" w:rsidRDefault="00955DED" w:rsidP="00811CDC">
      <w:pPr>
        <w:rPr>
          <w:rFonts w:cs="Batang"/>
          <w:sz w:val="22"/>
          <w:szCs w:val="22"/>
        </w:rPr>
      </w:pPr>
    </w:p>
    <w:p w14:paraId="5D613AF4" w14:textId="77777777" w:rsidR="00955DED" w:rsidRDefault="00955DED" w:rsidP="00811CDC">
      <w:pPr>
        <w:rPr>
          <w:rFonts w:cs="Batang"/>
          <w:sz w:val="22"/>
          <w:szCs w:val="22"/>
        </w:rPr>
      </w:pPr>
    </w:p>
    <w:p w14:paraId="312DE9E6" w14:textId="77777777" w:rsidR="00955DED" w:rsidRDefault="00955DED" w:rsidP="00811CDC">
      <w:pPr>
        <w:rPr>
          <w:rFonts w:cs="Batang"/>
          <w:sz w:val="22"/>
          <w:szCs w:val="22"/>
        </w:rPr>
      </w:pPr>
    </w:p>
    <w:p w14:paraId="5A1895B9" w14:textId="77777777" w:rsidR="00955DED" w:rsidRDefault="00955DED" w:rsidP="00811CDC">
      <w:pPr>
        <w:rPr>
          <w:rFonts w:cs="Batang"/>
          <w:sz w:val="22"/>
          <w:szCs w:val="22"/>
        </w:rPr>
      </w:pPr>
    </w:p>
    <w:p w14:paraId="1169CE4E" w14:textId="77777777" w:rsidR="00955DED" w:rsidRDefault="00955DED" w:rsidP="00811CDC">
      <w:pPr>
        <w:rPr>
          <w:rFonts w:cs="Batang"/>
          <w:sz w:val="22"/>
          <w:szCs w:val="22"/>
        </w:rPr>
      </w:pPr>
    </w:p>
    <w:p w14:paraId="0CFF70F2" w14:textId="77777777" w:rsidR="00955DED" w:rsidRDefault="00955DED" w:rsidP="00811CDC">
      <w:pPr>
        <w:rPr>
          <w:rFonts w:cs="Batang"/>
          <w:sz w:val="22"/>
          <w:szCs w:val="22"/>
        </w:rPr>
      </w:pPr>
    </w:p>
    <w:p w14:paraId="1A4FFEB1" w14:textId="77777777" w:rsidR="00955DED" w:rsidRDefault="00955DED" w:rsidP="00811CDC">
      <w:pPr>
        <w:rPr>
          <w:rFonts w:cs="Batang"/>
          <w:sz w:val="22"/>
          <w:szCs w:val="22"/>
        </w:rPr>
      </w:pPr>
    </w:p>
    <w:p w14:paraId="0850D7A3" w14:textId="77777777" w:rsidR="00955DED" w:rsidRDefault="00955DED" w:rsidP="00811CDC">
      <w:pPr>
        <w:rPr>
          <w:rFonts w:cs="Batang"/>
          <w:sz w:val="22"/>
          <w:szCs w:val="22"/>
        </w:rPr>
      </w:pPr>
    </w:p>
    <w:p w14:paraId="23C00BFF" w14:textId="77777777" w:rsidR="00955DED" w:rsidRPr="0003054B" w:rsidRDefault="00955DED" w:rsidP="00811CDC">
      <w:pPr>
        <w:rPr>
          <w:rFonts w:cs="Batang"/>
          <w:sz w:val="22"/>
          <w:szCs w:val="22"/>
        </w:rPr>
      </w:pPr>
    </w:p>
    <w:p w14:paraId="6173E9D3" w14:textId="29923170" w:rsidR="0003054B" w:rsidRDefault="0003054B" w:rsidP="00811CDC">
      <w:pPr>
        <w:rPr>
          <w:rFonts w:cs="Batang"/>
          <w:sz w:val="22"/>
          <w:szCs w:val="22"/>
        </w:rPr>
      </w:pPr>
      <w:r>
        <w:rPr>
          <w:rFonts w:cs="Batang"/>
          <w:sz w:val="22"/>
          <w:szCs w:val="22"/>
        </w:rPr>
        <w:t xml:space="preserve">In legacy MIMO discussion, the CPU framework defined in R15 is used and enhanced for each new report quantity. However, for AI based processing, we do not have an agreed AI processing unit framework yet. </w:t>
      </w:r>
      <w:r w:rsidR="00F509C1">
        <w:rPr>
          <w:rFonts w:cs="Batang"/>
          <w:sz w:val="22"/>
          <w:szCs w:val="22"/>
        </w:rPr>
        <w:t xml:space="preserve">A </w:t>
      </w:r>
      <w:r>
        <w:rPr>
          <w:rFonts w:cs="Batang"/>
          <w:sz w:val="22"/>
          <w:szCs w:val="22"/>
        </w:rPr>
        <w:t xml:space="preserve">CSI prediction related proposal strongly depends on the AI processing framework. </w:t>
      </w:r>
      <w:r w:rsidR="00FA36BA">
        <w:rPr>
          <w:rFonts w:cs="Batang"/>
          <w:sz w:val="22"/>
          <w:szCs w:val="22"/>
        </w:rPr>
        <w:t>In [</w:t>
      </w:r>
      <w:r w:rsidR="003A473C">
        <w:rPr>
          <w:rFonts w:cs="Batang"/>
          <w:sz w:val="22"/>
          <w:szCs w:val="22"/>
        </w:rPr>
        <w:t>3</w:t>
      </w:r>
      <w:r w:rsidR="00FA36BA">
        <w:rPr>
          <w:rFonts w:cs="Batang"/>
          <w:sz w:val="22"/>
          <w:szCs w:val="22"/>
        </w:rPr>
        <w:t>]</w:t>
      </w:r>
      <w:r w:rsidR="003A473C">
        <w:rPr>
          <w:rFonts w:cs="Batang"/>
          <w:sz w:val="22"/>
          <w:szCs w:val="22"/>
        </w:rPr>
        <w:t xml:space="preserve">, we discussed the detailed AI processing unit framework. Under the general principle, we propose: </w:t>
      </w:r>
    </w:p>
    <w:p w14:paraId="67D4D8DD" w14:textId="77777777" w:rsidR="003A473C" w:rsidRDefault="003A473C" w:rsidP="00811CDC">
      <w:pPr>
        <w:rPr>
          <w:rFonts w:cs="Batang"/>
          <w:sz w:val="22"/>
          <w:szCs w:val="22"/>
        </w:rPr>
      </w:pPr>
    </w:p>
    <w:p w14:paraId="1F9D4820" w14:textId="77777777" w:rsidR="003A473C" w:rsidRDefault="003A473C" w:rsidP="00811CDC">
      <w:pPr>
        <w:rPr>
          <w:rFonts w:cs="Batang"/>
          <w:sz w:val="22"/>
          <w:szCs w:val="22"/>
        </w:rPr>
      </w:pPr>
    </w:p>
    <w:p w14:paraId="2C96944B" w14:textId="336F2638" w:rsidR="0003054B" w:rsidRDefault="003A473C" w:rsidP="00811CDC">
      <w:pPr>
        <w:rPr>
          <w:b/>
          <w:bCs/>
          <w:sz w:val="22"/>
          <w:szCs w:val="22"/>
        </w:rPr>
      </w:pPr>
      <w:r>
        <w:rPr>
          <w:b/>
          <w:bCs/>
          <w:sz w:val="22"/>
          <w:szCs w:val="22"/>
        </w:rPr>
        <w:t xml:space="preserve">Proposal 7: For AI based CSI prediction, define separate AI processing unit counting for CSI prediction. </w:t>
      </w:r>
    </w:p>
    <w:p w14:paraId="6163FA80" w14:textId="77777777" w:rsidR="003A473C" w:rsidRDefault="003A473C" w:rsidP="00811CDC">
      <w:pPr>
        <w:rPr>
          <w:rFonts w:cs="Batang"/>
          <w:sz w:val="22"/>
          <w:szCs w:val="22"/>
        </w:rPr>
      </w:pPr>
    </w:p>
    <w:p w14:paraId="1BED1861" w14:textId="4D495696" w:rsidR="0003054B" w:rsidRDefault="003A473C" w:rsidP="00811CDC">
      <w:pPr>
        <w:rPr>
          <w:b/>
          <w:bCs/>
          <w:sz w:val="22"/>
          <w:szCs w:val="22"/>
        </w:rPr>
      </w:pPr>
      <w:r>
        <w:rPr>
          <w:b/>
          <w:bCs/>
          <w:sz w:val="22"/>
          <w:szCs w:val="22"/>
        </w:rPr>
        <w:t xml:space="preserve">Proposal 8: For AI based CSI prediction, </w:t>
      </w:r>
      <w:r w:rsidRPr="003A473C">
        <w:rPr>
          <w:b/>
          <w:bCs/>
          <w:sz w:val="22"/>
          <w:szCs w:val="22"/>
        </w:rPr>
        <w:t xml:space="preserve">AI processing criterion and CPU criterion </w:t>
      </w:r>
      <w:r>
        <w:rPr>
          <w:b/>
          <w:bCs/>
          <w:sz w:val="22"/>
          <w:szCs w:val="22"/>
        </w:rPr>
        <w:t>are</w:t>
      </w:r>
      <w:r w:rsidRPr="003A473C">
        <w:rPr>
          <w:b/>
          <w:bCs/>
          <w:sz w:val="22"/>
          <w:szCs w:val="22"/>
        </w:rPr>
        <w:t xml:space="preserve"> applied together.</w:t>
      </w:r>
      <w:r>
        <w:rPr>
          <w:b/>
          <w:bCs/>
          <w:sz w:val="22"/>
          <w:szCs w:val="22"/>
        </w:rPr>
        <w:t xml:space="preserve"> AI processing unit is occupied for active CSI-RS resource and port counting</w:t>
      </w:r>
      <w:r w:rsidR="009327D8">
        <w:rPr>
          <w:b/>
          <w:bCs/>
          <w:sz w:val="22"/>
          <w:szCs w:val="22"/>
        </w:rPr>
        <w:t xml:space="preserve">, </w:t>
      </w:r>
      <w:proofErr w:type="gramStart"/>
      <w:r w:rsidR="009327D8">
        <w:rPr>
          <w:b/>
          <w:bCs/>
          <w:sz w:val="22"/>
          <w:szCs w:val="22"/>
        </w:rPr>
        <w:t>similar to</w:t>
      </w:r>
      <w:proofErr w:type="gramEnd"/>
      <w:r w:rsidR="009327D8">
        <w:rPr>
          <w:b/>
          <w:bCs/>
          <w:sz w:val="22"/>
          <w:szCs w:val="22"/>
        </w:rPr>
        <w:t xml:space="preserve"> legacy framework</w:t>
      </w:r>
      <w:r>
        <w:rPr>
          <w:b/>
          <w:bCs/>
          <w:sz w:val="22"/>
          <w:szCs w:val="22"/>
        </w:rPr>
        <w:t xml:space="preserve">. </w:t>
      </w:r>
    </w:p>
    <w:p w14:paraId="05699158" w14:textId="77777777" w:rsidR="003A473C" w:rsidRDefault="003A473C" w:rsidP="00811CDC">
      <w:pPr>
        <w:rPr>
          <w:b/>
          <w:bCs/>
          <w:sz w:val="22"/>
          <w:szCs w:val="22"/>
        </w:rPr>
      </w:pPr>
    </w:p>
    <w:p w14:paraId="29CB3B3A" w14:textId="0914F9B0" w:rsidR="003A473C" w:rsidRDefault="003A473C" w:rsidP="00811CDC">
      <w:pPr>
        <w:rPr>
          <w:b/>
          <w:bCs/>
          <w:sz w:val="22"/>
          <w:szCs w:val="22"/>
        </w:rPr>
      </w:pPr>
      <w:r>
        <w:rPr>
          <w:b/>
          <w:bCs/>
          <w:sz w:val="22"/>
          <w:szCs w:val="22"/>
        </w:rPr>
        <w:t xml:space="preserve">Proposal 9: Define UE capability report on the number of AI processing units used for AI based CSI prediction.  </w:t>
      </w:r>
    </w:p>
    <w:p w14:paraId="04101FD5" w14:textId="77777777" w:rsidR="003A473C" w:rsidRDefault="003A473C" w:rsidP="00811CDC">
      <w:pPr>
        <w:rPr>
          <w:b/>
          <w:bCs/>
          <w:sz w:val="22"/>
          <w:szCs w:val="22"/>
        </w:rPr>
      </w:pPr>
    </w:p>
    <w:p w14:paraId="4FB91EE1" w14:textId="77777777" w:rsidR="003A473C" w:rsidRPr="0003054B" w:rsidRDefault="003A473C" w:rsidP="00811CDC">
      <w:pPr>
        <w:rPr>
          <w:rFonts w:cs="Batang"/>
          <w:sz w:val="22"/>
          <w:szCs w:val="22"/>
        </w:rPr>
      </w:pPr>
    </w:p>
    <w:p w14:paraId="7259F18C" w14:textId="77777777" w:rsidR="00460F6E" w:rsidRDefault="00460F6E" w:rsidP="00460F6E">
      <w:pPr>
        <w:pStyle w:val="Heading1"/>
      </w:pPr>
      <w:r>
        <w:t xml:space="preserve">Discussion on NW side additional condition </w:t>
      </w:r>
    </w:p>
    <w:p w14:paraId="7F9476AD" w14:textId="77777777" w:rsidR="00460F6E" w:rsidRDefault="00460F6E" w:rsidP="00460F6E">
      <w:pPr>
        <w:tabs>
          <w:tab w:val="left" w:pos="640"/>
        </w:tabs>
        <w:rPr>
          <w:b/>
          <w:bCs/>
          <w:sz w:val="22"/>
          <w:szCs w:val="22"/>
        </w:rPr>
      </w:pPr>
    </w:p>
    <w:p w14:paraId="7D99BD8F" w14:textId="77777777" w:rsidR="00460F6E" w:rsidRDefault="00460F6E" w:rsidP="00460F6E">
      <w:pPr>
        <w:rPr>
          <w:rFonts w:cs="Batang"/>
          <w:sz w:val="22"/>
          <w:szCs w:val="22"/>
        </w:rPr>
      </w:pPr>
      <w:r>
        <w:rPr>
          <w:rFonts w:cs="Batang"/>
          <w:sz w:val="22"/>
          <w:szCs w:val="22"/>
        </w:rPr>
        <w:t xml:space="preserve">Whether assisted information is needed to ensure consistency of training and inference depends on whether there is any NW side additional condition. In RAN1 118bis, the following generalization study evaluation assumption was agreed. </w:t>
      </w:r>
    </w:p>
    <w:p w14:paraId="0E0A1AC0" w14:textId="77777777" w:rsidR="00460F6E" w:rsidRDefault="00460F6E" w:rsidP="00460F6E">
      <w:pPr>
        <w:rPr>
          <w:rFonts w:cs="Batang"/>
          <w:sz w:val="22"/>
          <w:szCs w:val="22"/>
        </w:rPr>
      </w:pPr>
    </w:p>
    <w:p w14:paraId="34B0FEB5" w14:textId="77777777" w:rsidR="00460F6E" w:rsidRDefault="00460F6E" w:rsidP="00460F6E">
      <w:pPr>
        <w:rPr>
          <w:rFonts w:cs="Batang"/>
          <w:sz w:val="22"/>
          <w:szCs w:val="22"/>
        </w:rPr>
      </w:pPr>
      <w:r>
        <w:rPr>
          <w:rFonts w:cs="Batang"/>
          <w:noProof/>
          <w:sz w:val="22"/>
          <w:szCs w:val="22"/>
        </w:rPr>
        <mc:AlternateContent>
          <mc:Choice Requires="wps">
            <w:drawing>
              <wp:anchor distT="0" distB="0" distL="114300" distR="114300" simplePos="0" relativeHeight="251673600" behindDoc="0" locked="0" layoutInCell="1" allowOverlap="1" wp14:anchorId="4453B7D1" wp14:editId="5ABFB107">
                <wp:simplePos x="0" y="0"/>
                <wp:positionH relativeFrom="column">
                  <wp:posOffset>-40640</wp:posOffset>
                </wp:positionH>
                <wp:positionV relativeFrom="paragraph">
                  <wp:posOffset>20320</wp:posOffset>
                </wp:positionV>
                <wp:extent cx="5748020" cy="860213"/>
                <wp:effectExtent l="0" t="0" r="17780" b="16510"/>
                <wp:wrapNone/>
                <wp:docPr id="1629363847" name="Text Box 3"/>
                <wp:cNvGraphicFramePr/>
                <a:graphic xmlns:a="http://schemas.openxmlformats.org/drawingml/2006/main">
                  <a:graphicData uri="http://schemas.microsoft.com/office/word/2010/wordprocessingShape">
                    <wps:wsp>
                      <wps:cNvSpPr txBox="1"/>
                      <wps:spPr>
                        <a:xfrm>
                          <a:off x="0" y="0"/>
                          <a:ext cx="5748020" cy="860213"/>
                        </a:xfrm>
                        <a:prstGeom prst="rect">
                          <a:avLst/>
                        </a:prstGeom>
                        <a:solidFill>
                          <a:schemeClr val="lt1"/>
                        </a:solidFill>
                        <a:ln w="6350">
                          <a:solidFill>
                            <a:prstClr val="black"/>
                          </a:solidFill>
                        </a:ln>
                      </wps:spPr>
                      <wps:txbx>
                        <w:txbxContent>
                          <w:p w14:paraId="2EF2F7CB" w14:textId="77777777" w:rsidR="00460F6E" w:rsidRPr="009B5172" w:rsidRDefault="00460F6E" w:rsidP="00460F6E">
                            <w:pPr>
                              <w:rPr>
                                <w:sz w:val="22"/>
                                <w:szCs w:val="22"/>
                                <w:lang w:val="en-GB"/>
                              </w:rPr>
                            </w:pPr>
                            <w:r w:rsidRPr="009B5172">
                              <w:rPr>
                                <w:rFonts w:hint="eastAsia"/>
                                <w:sz w:val="22"/>
                                <w:szCs w:val="22"/>
                                <w:lang w:val="en-GB"/>
                              </w:rPr>
                              <w:t>Agreement</w:t>
                            </w:r>
                          </w:p>
                          <w:p w14:paraId="3A18F7BF" w14:textId="77777777" w:rsidR="00460F6E" w:rsidRPr="009B5172" w:rsidRDefault="00460F6E" w:rsidP="00460F6E">
                            <w:pPr>
                              <w:rPr>
                                <w:sz w:val="22"/>
                                <w:szCs w:val="22"/>
                                <w:lang w:val="en-GB"/>
                              </w:rPr>
                            </w:pPr>
                            <w:r w:rsidRPr="009B5172">
                              <w:rPr>
                                <w:sz w:val="22"/>
                                <w:szCs w:val="22"/>
                                <w:lang w:val="en-GB"/>
                              </w:rPr>
                              <w:t xml:space="preserve">For consistency between training and inference, study to identify which potential NW-side additional conditions, if any, may impact on UE assumption for CSI prediction using UE-sided model, resulting </w:t>
                            </w:r>
                            <w:r w:rsidRPr="009B5172">
                              <w:rPr>
                                <w:rFonts w:hint="eastAsia"/>
                                <w:sz w:val="22"/>
                                <w:szCs w:val="22"/>
                                <w:lang w:val="en-GB"/>
                              </w:rPr>
                              <w:t>non-</w:t>
                            </w:r>
                            <w:r w:rsidRPr="009B5172">
                              <w:rPr>
                                <w:sz w:val="22"/>
                                <w:szCs w:val="22"/>
                                <w:lang w:val="en-GB"/>
                              </w:rPr>
                              <w:t>negligible</w:t>
                            </w:r>
                            <w:r w:rsidRPr="009B5172">
                              <w:rPr>
                                <w:rFonts w:hint="eastAsia"/>
                                <w:sz w:val="22"/>
                                <w:szCs w:val="22"/>
                                <w:lang w:val="en-GB"/>
                              </w:rPr>
                              <w:t xml:space="preserve"> </w:t>
                            </w:r>
                            <w:r w:rsidRPr="009B5172">
                              <w:rPr>
                                <w:sz w:val="22"/>
                                <w:szCs w:val="22"/>
                                <w:lang w:val="en-GB"/>
                              </w:rPr>
                              <w:t>degradation</w:t>
                            </w:r>
                            <w:r w:rsidRPr="009B5172">
                              <w:rPr>
                                <w:rFonts w:hint="eastAsia"/>
                                <w:sz w:val="22"/>
                                <w:szCs w:val="22"/>
                                <w:lang w:val="en-GB"/>
                              </w:rPr>
                              <w:t xml:space="preserve"> </w:t>
                            </w:r>
                            <w:r w:rsidRPr="009B5172">
                              <w:rPr>
                                <w:sz w:val="22"/>
                                <w:szCs w:val="22"/>
                                <w:lang w:val="en-GB"/>
                              </w:rPr>
                              <w:t>on model generalization performance.</w:t>
                            </w:r>
                          </w:p>
                          <w:p w14:paraId="6AE51B6C" w14:textId="77777777" w:rsidR="00460F6E" w:rsidRPr="009B5172" w:rsidRDefault="00460F6E" w:rsidP="00460F6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3B7D1" id="Text Box 3" o:spid="_x0000_s1033" type="#_x0000_t202" style="position:absolute;margin-left:-3.2pt;margin-top:1.6pt;width:452.6pt;height:67.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" fillcolor="white [3201]" strokeweight=".5pt">
                <v:textbox>
                  <w:txbxContent>
                    <w:p w14:paraId="2EF2F7CB" w14:textId="77777777" w:rsidR="00460F6E" w:rsidRPr="009B5172" w:rsidRDefault="00460F6E" w:rsidP="00460F6E">
                      <w:pPr>
                        <w:rPr>
                          <w:sz w:val="22"/>
                          <w:szCs w:val="22"/>
                          <w:lang w:val="en-GB"/>
                        </w:rPr>
                      </w:pPr>
                      <w:r w:rsidRPr="009B5172">
                        <w:rPr>
                          <w:rFonts w:hint="eastAsia"/>
                          <w:sz w:val="22"/>
                          <w:szCs w:val="22"/>
                          <w:lang w:val="en-GB"/>
                        </w:rPr>
                        <w:t>Agreement</w:t>
                      </w:r>
                    </w:p>
                    <w:p w14:paraId="3A18F7BF" w14:textId="77777777" w:rsidR="00460F6E" w:rsidRPr="009B5172" w:rsidRDefault="00460F6E" w:rsidP="00460F6E">
                      <w:pPr>
                        <w:rPr>
                          <w:sz w:val="22"/>
                          <w:szCs w:val="22"/>
                          <w:lang w:val="en-GB"/>
                        </w:rPr>
                      </w:pPr>
                      <w:r w:rsidRPr="009B5172">
                        <w:rPr>
                          <w:sz w:val="22"/>
                          <w:szCs w:val="22"/>
                          <w:lang w:val="en-GB"/>
                        </w:rPr>
                        <w:t xml:space="preserve">For consistency between training and inference, study to identify which potential NW-side additional conditions, if any, may impact on UE assumption for CSI prediction using UE-sided model, resulting </w:t>
                      </w:r>
                      <w:r w:rsidRPr="009B5172">
                        <w:rPr>
                          <w:rFonts w:hint="eastAsia"/>
                          <w:sz w:val="22"/>
                          <w:szCs w:val="22"/>
                          <w:lang w:val="en-GB"/>
                        </w:rPr>
                        <w:t>non-</w:t>
                      </w:r>
                      <w:r w:rsidRPr="009B5172">
                        <w:rPr>
                          <w:sz w:val="22"/>
                          <w:szCs w:val="22"/>
                          <w:lang w:val="en-GB"/>
                        </w:rPr>
                        <w:t>negligible</w:t>
                      </w:r>
                      <w:r w:rsidRPr="009B5172">
                        <w:rPr>
                          <w:rFonts w:hint="eastAsia"/>
                          <w:sz w:val="22"/>
                          <w:szCs w:val="22"/>
                          <w:lang w:val="en-GB"/>
                        </w:rPr>
                        <w:t xml:space="preserve"> </w:t>
                      </w:r>
                      <w:r w:rsidRPr="009B5172">
                        <w:rPr>
                          <w:sz w:val="22"/>
                          <w:szCs w:val="22"/>
                          <w:lang w:val="en-GB"/>
                        </w:rPr>
                        <w:t>degradation</w:t>
                      </w:r>
                      <w:r w:rsidRPr="009B5172">
                        <w:rPr>
                          <w:rFonts w:hint="eastAsia"/>
                          <w:sz w:val="22"/>
                          <w:szCs w:val="22"/>
                          <w:lang w:val="en-GB"/>
                        </w:rPr>
                        <w:t xml:space="preserve"> </w:t>
                      </w:r>
                      <w:r w:rsidRPr="009B5172">
                        <w:rPr>
                          <w:sz w:val="22"/>
                          <w:szCs w:val="22"/>
                          <w:lang w:val="en-GB"/>
                        </w:rPr>
                        <w:t>on model generalization performance.</w:t>
                      </w:r>
                    </w:p>
                    <w:p w14:paraId="6AE51B6C" w14:textId="77777777" w:rsidR="00460F6E" w:rsidRPr="009B5172" w:rsidRDefault="00460F6E" w:rsidP="00460F6E">
                      <w:pPr>
                        <w:rPr>
                          <w:lang w:val="en-GB"/>
                        </w:rPr>
                      </w:pPr>
                    </w:p>
                  </w:txbxContent>
                </v:textbox>
              </v:shape>
            </w:pict>
          </mc:Fallback>
        </mc:AlternateContent>
      </w:r>
    </w:p>
    <w:p w14:paraId="0528401F" w14:textId="77777777" w:rsidR="00460F6E" w:rsidRDefault="00460F6E" w:rsidP="00460F6E">
      <w:pPr>
        <w:rPr>
          <w:rFonts w:cs="Batang"/>
          <w:sz w:val="22"/>
          <w:szCs w:val="22"/>
        </w:rPr>
      </w:pPr>
    </w:p>
    <w:p w14:paraId="74309AFC" w14:textId="77777777" w:rsidR="00460F6E" w:rsidRDefault="00460F6E" w:rsidP="00460F6E">
      <w:pPr>
        <w:rPr>
          <w:rFonts w:cs="Batang"/>
          <w:sz w:val="22"/>
          <w:szCs w:val="22"/>
        </w:rPr>
      </w:pPr>
    </w:p>
    <w:p w14:paraId="07B69875" w14:textId="77777777" w:rsidR="00460F6E" w:rsidRDefault="00460F6E" w:rsidP="00460F6E">
      <w:pPr>
        <w:rPr>
          <w:rFonts w:cs="Batang"/>
          <w:sz w:val="22"/>
          <w:szCs w:val="22"/>
        </w:rPr>
      </w:pPr>
    </w:p>
    <w:p w14:paraId="03036AFE" w14:textId="77777777" w:rsidR="00460F6E" w:rsidRDefault="00460F6E" w:rsidP="00460F6E">
      <w:pPr>
        <w:rPr>
          <w:rFonts w:cs="Batang"/>
          <w:sz w:val="22"/>
          <w:szCs w:val="22"/>
        </w:rPr>
      </w:pPr>
    </w:p>
    <w:p w14:paraId="352C4560" w14:textId="77777777" w:rsidR="00460F6E" w:rsidRDefault="00460F6E" w:rsidP="00460F6E">
      <w:pPr>
        <w:rPr>
          <w:rFonts w:cs="Batang"/>
          <w:sz w:val="22"/>
          <w:szCs w:val="22"/>
        </w:rPr>
      </w:pPr>
    </w:p>
    <w:p w14:paraId="7E6E4911" w14:textId="71D49109" w:rsidR="00460F6E" w:rsidRDefault="00460F6E" w:rsidP="00460F6E">
      <w:pPr>
        <w:rPr>
          <w:rFonts w:cs="Batang"/>
          <w:sz w:val="22"/>
          <w:szCs w:val="22"/>
        </w:rPr>
      </w:pPr>
      <w:r>
        <w:rPr>
          <w:rFonts w:cs="Batang"/>
          <w:sz w:val="22"/>
          <w:szCs w:val="22"/>
        </w:rPr>
        <w:t xml:space="preserve">For </w:t>
      </w:r>
      <w:r w:rsidR="00C772F6">
        <w:rPr>
          <w:rFonts w:cs="Batang"/>
          <w:sz w:val="22"/>
          <w:szCs w:val="22"/>
        </w:rPr>
        <w:t xml:space="preserve">the </w:t>
      </w:r>
      <w:r>
        <w:rPr>
          <w:rFonts w:cs="Batang"/>
          <w:sz w:val="22"/>
          <w:szCs w:val="22"/>
        </w:rPr>
        <w:t xml:space="preserve">generalization study, typically both generalization case 2 and generalization case 3 are studied. In generalization case 2, the testing dataset is different comparing to the training dataset. To conclude whether consistency signaling is required, generalization case 2 should be evaluated. If performance degradation is observed in generalization case 2, consistency signaling is needed for the UE side model. </w:t>
      </w:r>
    </w:p>
    <w:p w14:paraId="67F6162C" w14:textId="77777777" w:rsidR="00460F6E" w:rsidRDefault="00460F6E" w:rsidP="00460F6E">
      <w:pPr>
        <w:rPr>
          <w:rFonts w:cs="Batang"/>
          <w:sz w:val="22"/>
          <w:szCs w:val="22"/>
        </w:rPr>
      </w:pPr>
    </w:p>
    <w:p w14:paraId="66BD7FB5" w14:textId="31B7F87D" w:rsidR="00460F6E" w:rsidRPr="008A2806" w:rsidRDefault="00460F6E" w:rsidP="00460F6E">
      <w:pPr>
        <w:rPr>
          <w:b/>
          <w:bCs/>
          <w:sz w:val="22"/>
          <w:szCs w:val="22"/>
        </w:rPr>
      </w:pPr>
      <w:r w:rsidRPr="008A2806">
        <w:rPr>
          <w:b/>
          <w:bCs/>
          <w:sz w:val="22"/>
          <w:szCs w:val="22"/>
        </w:rPr>
        <w:t>Proposal 1</w:t>
      </w:r>
      <w:r w:rsidR="00DD3883">
        <w:rPr>
          <w:b/>
          <w:bCs/>
          <w:sz w:val="22"/>
          <w:szCs w:val="22"/>
        </w:rPr>
        <w:t>0</w:t>
      </w:r>
      <w:r w:rsidRPr="008A2806">
        <w:rPr>
          <w:b/>
          <w:bCs/>
          <w:sz w:val="22"/>
          <w:szCs w:val="22"/>
        </w:rPr>
        <w:t xml:space="preserve">: To identify the NW-side additional conditions, generalization case 2 can be evaluated. If performance degradation is observed in generalization case 2, consistency signaling is needed. </w:t>
      </w:r>
    </w:p>
    <w:p w14:paraId="0ED927E9" w14:textId="77777777" w:rsidR="00460F6E" w:rsidRDefault="00460F6E" w:rsidP="00460F6E">
      <w:pPr>
        <w:rPr>
          <w:rFonts w:cs="Batang"/>
          <w:sz w:val="22"/>
          <w:szCs w:val="22"/>
        </w:rPr>
      </w:pPr>
    </w:p>
    <w:p w14:paraId="3BDCD15D" w14:textId="64C1527F" w:rsidR="00460F6E" w:rsidRDefault="00460F6E" w:rsidP="00460F6E">
      <w:pPr>
        <w:rPr>
          <w:rFonts w:cs="Batang"/>
          <w:sz w:val="22"/>
          <w:szCs w:val="22"/>
        </w:rPr>
      </w:pPr>
      <w:r>
        <w:rPr>
          <w:rFonts w:cs="Batang"/>
          <w:sz w:val="22"/>
          <w:szCs w:val="22"/>
        </w:rPr>
        <w:t xml:space="preserve">In our view, whether NW side additional condition is needed or not depends on the model design at </w:t>
      </w:r>
      <w:r w:rsidR="00C772F6">
        <w:rPr>
          <w:rFonts w:cs="Batang"/>
          <w:sz w:val="22"/>
          <w:szCs w:val="22"/>
        </w:rPr>
        <w:t xml:space="preserve">the </w:t>
      </w:r>
      <w:r>
        <w:rPr>
          <w:rFonts w:cs="Batang"/>
          <w:sz w:val="22"/>
          <w:szCs w:val="22"/>
        </w:rPr>
        <w:t>UE side. As shown in Fig. 1 for example, if the UE side model does not depend on the spatial signature of the channel, such as time domain LSTM model, or time/frequency domain 2D CNN, then we do not see NW side additional condition is needed. The main factors to determine whether the model is applicable depend on the Doppler and selectivity of the channel in this case. Those are UE side condition</w:t>
      </w:r>
      <w:r w:rsidR="00C772F6">
        <w:rPr>
          <w:rFonts w:cs="Batang"/>
          <w:sz w:val="22"/>
          <w:szCs w:val="22"/>
        </w:rPr>
        <w:t>s</w:t>
      </w:r>
      <w:r>
        <w:rPr>
          <w:rFonts w:cs="Batang"/>
          <w:sz w:val="22"/>
          <w:szCs w:val="22"/>
        </w:rPr>
        <w:t xml:space="preserve"> which the UE can know by itself. However, when the UE side model does rely on spatial signature, such as 3D CNN, then </w:t>
      </w:r>
      <w:proofErr w:type="gramStart"/>
      <w:r>
        <w:rPr>
          <w:rFonts w:cs="Batang"/>
          <w:sz w:val="22"/>
          <w:szCs w:val="22"/>
        </w:rPr>
        <w:t>similar to</w:t>
      </w:r>
      <w:proofErr w:type="gramEnd"/>
      <w:r>
        <w:rPr>
          <w:rFonts w:cs="Batang"/>
          <w:sz w:val="22"/>
          <w:szCs w:val="22"/>
        </w:rPr>
        <w:t xml:space="preserve"> CSI compression antenna virtualization related information or multi-TRP related information is needed as NW side additional condition</w:t>
      </w:r>
      <w:r w:rsidR="00C772F6">
        <w:rPr>
          <w:rFonts w:cs="Batang"/>
          <w:sz w:val="22"/>
          <w:szCs w:val="22"/>
        </w:rPr>
        <w:t>s</w:t>
      </w:r>
      <w:r>
        <w:rPr>
          <w:rFonts w:cs="Batang"/>
          <w:sz w:val="22"/>
          <w:szCs w:val="22"/>
        </w:rPr>
        <w:t xml:space="preserve">. </w:t>
      </w:r>
    </w:p>
    <w:p w14:paraId="2158ADB6" w14:textId="77777777" w:rsidR="00460F6E" w:rsidRDefault="00460F6E" w:rsidP="00460F6E">
      <w:pPr>
        <w:rPr>
          <w:rFonts w:cs="Batang"/>
          <w:sz w:val="22"/>
          <w:szCs w:val="22"/>
        </w:rPr>
      </w:pPr>
    </w:p>
    <w:p w14:paraId="620CD92F" w14:textId="77777777" w:rsidR="00460F6E" w:rsidRDefault="00460F6E" w:rsidP="00460F6E">
      <w:pPr>
        <w:rPr>
          <w:rFonts w:cs="Batang"/>
          <w:sz w:val="22"/>
          <w:szCs w:val="22"/>
        </w:rPr>
      </w:pPr>
      <w:r w:rsidRPr="00E86D94">
        <w:rPr>
          <w:rFonts w:cs="Batang"/>
          <w:noProof/>
          <w:sz w:val="22"/>
          <w:szCs w:val="22"/>
        </w:rPr>
        <w:lastRenderedPageBreak/>
        <w:drawing>
          <wp:inline distT="0" distB="0" distL="0" distR="0" wp14:anchorId="06F74D29" wp14:editId="5857DBC9">
            <wp:extent cx="5727700" cy="1436370"/>
            <wp:effectExtent l="0" t="0" r="0" b="0"/>
            <wp:docPr id="777996511" name="Picture 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996511" name="Picture 1" descr="A close-up of a card&#10;&#10;Description automatically generated"/>
                    <pic:cNvPicPr/>
                  </pic:nvPicPr>
                  <pic:blipFill>
                    <a:blip r:embed="rId9"/>
                    <a:stretch>
                      <a:fillRect/>
                    </a:stretch>
                  </pic:blipFill>
                  <pic:spPr>
                    <a:xfrm>
                      <a:off x="0" y="0"/>
                      <a:ext cx="5727700" cy="1436370"/>
                    </a:xfrm>
                    <a:prstGeom prst="rect">
                      <a:avLst/>
                    </a:prstGeom>
                  </pic:spPr>
                </pic:pic>
              </a:graphicData>
            </a:graphic>
          </wp:inline>
        </w:drawing>
      </w:r>
    </w:p>
    <w:p w14:paraId="21F4D783" w14:textId="77777777" w:rsidR="00460F6E" w:rsidRDefault="00460F6E" w:rsidP="00460F6E">
      <w:pPr>
        <w:rPr>
          <w:rFonts w:cs="Batang"/>
          <w:sz w:val="22"/>
          <w:szCs w:val="22"/>
        </w:rPr>
      </w:pPr>
    </w:p>
    <w:p w14:paraId="48FC8499" w14:textId="77777777" w:rsidR="00460F6E" w:rsidRDefault="00460F6E" w:rsidP="00460F6E">
      <w:pPr>
        <w:jc w:val="center"/>
        <w:rPr>
          <w:rFonts w:cs="Batang"/>
          <w:sz w:val="22"/>
          <w:szCs w:val="22"/>
        </w:rPr>
      </w:pPr>
      <w:r>
        <w:rPr>
          <w:rFonts w:cs="Batang"/>
          <w:sz w:val="22"/>
          <w:szCs w:val="22"/>
        </w:rPr>
        <w:t>Fig. 1. Example of the UE side model related to NW side additional condition</w:t>
      </w:r>
    </w:p>
    <w:p w14:paraId="1A77AA6A" w14:textId="77777777" w:rsidR="00460F6E" w:rsidRDefault="00460F6E" w:rsidP="00460F6E">
      <w:pPr>
        <w:rPr>
          <w:rFonts w:cs="Batang"/>
          <w:sz w:val="22"/>
          <w:szCs w:val="22"/>
        </w:rPr>
      </w:pPr>
    </w:p>
    <w:p w14:paraId="7BD16D43" w14:textId="67FCE79A" w:rsidR="00460F6E" w:rsidRDefault="00460F6E" w:rsidP="00460F6E">
      <w:pPr>
        <w:rPr>
          <w:rFonts w:cs="Batang"/>
          <w:sz w:val="22"/>
          <w:szCs w:val="22"/>
        </w:rPr>
      </w:pPr>
      <w:r>
        <w:rPr>
          <w:rFonts w:cs="Batang"/>
          <w:sz w:val="22"/>
          <w:szCs w:val="22"/>
        </w:rPr>
        <w:t>Table I shows the SGCS comparison of generalization case 1 and case 2. The gain/loss comparing to</w:t>
      </w:r>
      <w:r w:rsidR="00C772F6">
        <w:rPr>
          <w:rFonts w:cs="Batang"/>
          <w:sz w:val="22"/>
          <w:szCs w:val="22"/>
        </w:rPr>
        <w:t xml:space="preserve"> the</w:t>
      </w:r>
      <w:r>
        <w:rPr>
          <w:rFonts w:cs="Batang"/>
          <w:sz w:val="22"/>
          <w:szCs w:val="22"/>
        </w:rPr>
        <w:t xml:space="preserve"> sample and hold benchmark is shown. A localized model was trained with </w:t>
      </w:r>
      <w:r w:rsidR="00C772F6">
        <w:rPr>
          <w:rFonts w:cs="Batang"/>
          <w:sz w:val="22"/>
          <w:szCs w:val="22"/>
        </w:rPr>
        <w:t xml:space="preserve">a </w:t>
      </w:r>
      <w:r>
        <w:rPr>
          <w:rFonts w:cs="Batang"/>
          <w:sz w:val="22"/>
          <w:szCs w:val="22"/>
        </w:rPr>
        <w:t>3D CNN backbone, which maximizes the gain in generalization case 1. The localized model shows large performance gain in generalization case 1, however suffer</w:t>
      </w:r>
      <w:r w:rsidR="00C772F6">
        <w:rPr>
          <w:rFonts w:cs="Batang"/>
          <w:sz w:val="22"/>
          <w:szCs w:val="22"/>
        </w:rPr>
        <w:t>s a</w:t>
      </w:r>
      <w:r>
        <w:rPr>
          <w:rFonts w:cs="Batang"/>
          <w:sz w:val="22"/>
          <w:szCs w:val="22"/>
        </w:rPr>
        <w:t xml:space="preserve"> large loss in generalization case 2 where different </w:t>
      </w:r>
      <w:proofErr w:type="spellStart"/>
      <w:r>
        <w:rPr>
          <w:rFonts w:cs="Batang"/>
          <w:sz w:val="22"/>
          <w:szCs w:val="22"/>
        </w:rPr>
        <w:t>TxRU</w:t>
      </w:r>
      <w:proofErr w:type="spellEnd"/>
      <w:r>
        <w:rPr>
          <w:rFonts w:cs="Batang"/>
          <w:sz w:val="22"/>
          <w:szCs w:val="22"/>
        </w:rPr>
        <w:t xml:space="preserve"> mapping is used.   </w:t>
      </w:r>
    </w:p>
    <w:p w14:paraId="2C598B7E" w14:textId="77777777" w:rsidR="00460F6E" w:rsidRDefault="00460F6E" w:rsidP="00460F6E">
      <w:pPr>
        <w:rPr>
          <w:rFonts w:cs="Batang"/>
          <w:sz w:val="22"/>
          <w:szCs w:val="22"/>
        </w:rPr>
      </w:pPr>
    </w:p>
    <w:p w14:paraId="024926B0" w14:textId="77777777" w:rsidR="00460F6E" w:rsidRDefault="00460F6E" w:rsidP="00460F6E">
      <w:pPr>
        <w:jc w:val="center"/>
        <w:rPr>
          <w:rFonts w:cs="Batang"/>
          <w:sz w:val="22"/>
          <w:szCs w:val="22"/>
        </w:rPr>
      </w:pPr>
      <w:r>
        <w:rPr>
          <w:rFonts w:cs="Batang"/>
          <w:sz w:val="22"/>
          <w:szCs w:val="22"/>
        </w:rPr>
        <w:t>Table I: SGCS gain over sample and hold benchmark</w:t>
      </w:r>
    </w:p>
    <w:p w14:paraId="4B5DCD1B" w14:textId="77777777" w:rsidR="00460F6E" w:rsidRDefault="00460F6E" w:rsidP="00460F6E">
      <w:pPr>
        <w:rPr>
          <w:rFonts w:cs="Batang"/>
          <w:sz w:val="22"/>
          <w:szCs w:val="22"/>
        </w:rPr>
      </w:pPr>
    </w:p>
    <w:tbl>
      <w:tblPr>
        <w:tblStyle w:val="TableGrid"/>
        <w:tblW w:w="0" w:type="auto"/>
        <w:tblInd w:w="985" w:type="dxa"/>
        <w:tblLook w:val="04A0" w:firstRow="1" w:lastRow="0" w:firstColumn="1" w:lastColumn="0" w:noHBand="0" w:noVBand="1"/>
      </w:tblPr>
      <w:tblGrid>
        <w:gridCol w:w="2018"/>
        <w:gridCol w:w="2482"/>
        <w:gridCol w:w="2430"/>
      </w:tblGrid>
      <w:tr w:rsidR="00460F6E" w14:paraId="7A17FBAB" w14:textId="77777777" w:rsidTr="00EE5A75">
        <w:tc>
          <w:tcPr>
            <w:tcW w:w="2018" w:type="dxa"/>
          </w:tcPr>
          <w:p w14:paraId="6892743A" w14:textId="77777777" w:rsidR="00460F6E" w:rsidRDefault="00460F6E" w:rsidP="00EE5A75">
            <w:pPr>
              <w:rPr>
                <w:rFonts w:cs="Batang"/>
                <w:sz w:val="22"/>
                <w:szCs w:val="22"/>
              </w:rPr>
            </w:pPr>
          </w:p>
        </w:tc>
        <w:tc>
          <w:tcPr>
            <w:tcW w:w="2482" w:type="dxa"/>
            <w:vAlign w:val="center"/>
          </w:tcPr>
          <w:p w14:paraId="5581C9BC" w14:textId="77777777" w:rsidR="00460F6E" w:rsidRDefault="00460F6E" w:rsidP="00EE5A75">
            <w:pPr>
              <w:rPr>
                <w:rFonts w:cs="Batang"/>
                <w:sz w:val="22"/>
                <w:szCs w:val="22"/>
              </w:rPr>
            </w:pPr>
            <w:r w:rsidRPr="00A63A40">
              <w:rPr>
                <w:rFonts w:cs="Batang"/>
                <w:b/>
                <w:bCs/>
                <w:sz w:val="22"/>
                <w:szCs w:val="22"/>
              </w:rPr>
              <w:t>Generalization case 1</w:t>
            </w:r>
          </w:p>
        </w:tc>
        <w:tc>
          <w:tcPr>
            <w:tcW w:w="2430" w:type="dxa"/>
            <w:vAlign w:val="center"/>
          </w:tcPr>
          <w:p w14:paraId="6F250404" w14:textId="77777777" w:rsidR="00460F6E" w:rsidRDefault="00460F6E" w:rsidP="00EE5A75">
            <w:pPr>
              <w:rPr>
                <w:rFonts w:cs="Batang"/>
                <w:sz w:val="22"/>
                <w:szCs w:val="22"/>
              </w:rPr>
            </w:pPr>
            <w:r w:rsidRPr="00A63A40">
              <w:rPr>
                <w:rFonts w:cs="Batang"/>
                <w:b/>
                <w:bCs/>
                <w:sz w:val="22"/>
                <w:szCs w:val="22"/>
              </w:rPr>
              <w:t>Generalization case 2</w:t>
            </w:r>
          </w:p>
        </w:tc>
      </w:tr>
      <w:tr w:rsidR="00460F6E" w14:paraId="7F3EDE63" w14:textId="77777777" w:rsidTr="00EE5A75">
        <w:tc>
          <w:tcPr>
            <w:tcW w:w="2018" w:type="dxa"/>
            <w:vAlign w:val="center"/>
          </w:tcPr>
          <w:p w14:paraId="051ED6D2" w14:textId="77777777" w:rsidR="00460F6E" w:rsidRDefault="00460F6E" w:rsidP="00EE5A75">
            <w:pPr>
              <w:rPr>
                <w:rFonts w:cs="Batang"/>
                <w:sz w:val="22"/>
                <w:szCs w:val="22"/>
              </w:rPr>
            </w:pPr>
            <w:r w:rsidRPr="00A63A40">
              <w:rPr>
                <w:rFonts w:cs="Batang"/>
                <w:sz w:val="22"/>
                <w:szCs w:val="22"/>
              </w:rPr>
              <w:t>SGCS at layer 1</w:t>
            </w:r>
          </w:p>
        </w:tc>
        <w:tc>
          <w:tcPr>
            <w:tcW w:w="2482" w:type="dxa"/>
            <w:vAlign w:val="center"/>
          </w:tcPr>
          <w:p w14:paraId="0B23E7F8" w14:textId="77777777" w:rsidR="00460F6E" w:rsidRDefault="00460F6E" w:rsidP="00EE5A75">
            <w:pPr>
              <w:rPr>
                <w:rFonts w:cs="Batang"/>
                <w:sz w:val="22"/>
                <w:szCs w:val="22"/>
              </w:rPr>
            </w:pPr>
            <w:r w:rsidRPr="00A63A40">
              <w:rPr>
                <w:rFonts w:cs="Batang"/>
                <w:sz w:val="22"/>
                <w:szCs w:val="22"/>
              </w:rPr>
              <w:t>52%</w:t>
            </w:r>
          </w:p>
        </w:tc>
        <w:tc>
          <w:tcPr>
            <w:tcW w:w="2430" w:type="dxa"/>
            <w:vAlign w:val="center"/>
          </w:tcPr>
          <w:p w14:paraId="7B86D8FA" w14:textId="77777777" w:rsidR="00460F6E" w:rsidRDefault="00460F6E" w:rsidP="00EE5A75">
            <w:pPr>
              <w:rPr>
                <w:rFonts w:cs="Batang"/>
                <w:sz w:val="22"/>
                <w:szCs w:val="22"/>
              </w:rPr>
            </w:pPr>
            <w:r w:rsidRPr="00A63A40">
              <w:rPr>
                <w:rFonts w:cs="Batang"/>
                <w:sz w:val="22"/>
                <w:szCs w:val="22"/>
              </w:rPr>
              <w:t>-33%</w:t>
            </w:r>
          </w:p>
        </w:tc>
      </w:tr>
    </w:tbl>
    <w:p w14:paraId="29E667A3" w14:textId="77777777" w:rsidR="00460F6E" w:rsidRDefault="00460F6E" w:rsidP="00460F6E">
      <w:pPr>
        <w:rPr>
          <w:rFonts w:cs="Batang"/>
          <w:sz w:val="22"/>
          <w:szCs w:val="22"/>
        </w:rPr>
      </w:pPr>
    </w:p>
    <w:p w14:paraId="0722B2CF" w14:textId="77777777" w:rsidR="00460F6E" w:rsidRDefault="00460F6E" w:rsidP="00460F6E">
      <w:pPr>
        <w:rPr>
          <w:rFonts w:cs="Batang"/>
          <w:sz w:val="22"/>
          <w:szCs w:val="22"/>
        </w:rPr>
      </w:pPr>
    </w:p>
    <w:p w14:paraId="59325377" w14:textId="77777777" w:rsidR="00460F6E" w:rsidRPr="003C6F95" w:rsidRDefault="00460F6E" w:rsidP="00460F6E">
      <w:pPr>
        <w:rPr>
          <w:b/>
          <w:bCs/>
          <w:sz w:val="22"/>
          <w:szCs w:val="22"/>
        </w:rPr>
      </w:pPr>
      <w:r w:rsidRPr="003C6F95">
        <w:rPr>
          <w:b/>
          <w:bCs/>
          <w:sz w:val="22"/>
          <w:szCs w:val="22"/>
        </w:rPr>
        <w:t>Observation</w:t>
      </w:r>
      <w:r>
        <w:rPr>
          <w:b/>
          <w:bCs/>
          <w:sz w:val="22"/>
          <w:szCs w:val="22"/>
        </w:rPr>
        <w:t xml:space="preserve"> 1</w:t>
      </w:r>
      <w:r w:rsidRPr="003C6F95">
        <w:rPr>
          <w:b/>
          <w:bCs/>
          <w:sz w:val="22"/>
          <w:szCs w:val="22"/>
        </w:rPr>
        <w:t xml:space="preserve">: When spatial domain correlation is used in UE side model, prediction performance is sensitive to antenna virtualization. </w:t>
      </w:r>
    </w:p>
    <w:p w14:paraId="7AB8D2C5" w14:textId="77777777" w:rsidR="00460F6E" w:rsidRDefault="00460F6E" w:rsidP="00460F6E">
      <w:pPr>
        <w:rPr>
          <w:rFonts w:cs="Batang"/>
          <w:sz w:val="22"/>
          <w:szCs w:val="22"/>
        </w:rPr>
      </w:pPr>
    </w:p>
    <w:p w14:paraId="1F7AC7E7" w14:textId="41F8A935" w:rsidR="00460F6E" w:rsidRPr="00EC4BEC" w:rsidRDefault="00460F6E" w:rsidP="00460F6E">
      <w:pPr>
        <w:rPr>
          <w:b/>
          <w:bCs/>
          <w:sz w:val="22"/>
          <w:szCs w:val="22"/>
        </w:rPr>
      </w:pPr>
      <w:r w:rsidRPr="00EC4BEC">
        <w:rPr>
          <w:b/>
          <w:bCs/>
          <w:sz w:val="22"/>
          <w:szCs w:val="22"/>
        </w:rPr>
        <w:t xml:space="preserve">Proposal </w:t>
      </w:r>
      <w:r w:rsidR="00DD3883">
        <w:rPr>
          <w:b/>
          <w:bCs/>
          <w:sz w:val="22"/>
          <w:szCs w:val="22"/>
        </w:rPr>
        <w:t>11</w:t>
      </w:r>
      <w:r w:rsidRPr="00EC4BEC">
        <w:rPr>
          <w:b/>
          <w:bCs/>
          <w:sz w:val="22"/>
          <w:szCs w:val="22"/>
        </w:rPr>
        <w:t>: Define assisted information/identifier to abstract the antenna virtualization/</w:t>
      </w:r>
      <w:proofErr w:type="spellStart"/>
      <w:r w:rsidRPr="00EC4BEC">
        <w:rPr>
          <w:b/>
          <w:bCs/>
          <w:sz w:val="22"/>
          <w:szCs w:val="22"/>
        </w:rPr>
        <w:t>mTRP</w:t>
      </w:r>
      <w:proofErr w:type="spellEnd"/>
      <w:r w:rsidRPr="00EC4BEC">
        <w:rPr>
          <w:b/>
          <w:bCs/>
          <w:sz w:val="22"/>
          <w:szCs w:val="22"/>
        </w:rPr>
        <w:t xml:space="preserve"> to ensure consistency of training and inference. </w:t>
      </w:r>
    </w:p>
    <w:p w14:paraId="6610D61D" w14:textId="77777777" w:rsidR="00460F6E" w:rsidRDefault="00460F6E" w:rsidP="00811CDC">
      <w:pPr>
        <w:rPr>
          <w:rFonts w:cs="Batang"/>
          <w:sz w:val="20"/>
          <w:szCs w:val="20"/>
        </w:rPr>
      </w:pPr>
    </w:p>
    <w:p w14:paraId="725F65A7" w14:textId="77777777" w:rsidR="00460F6E" w:rsidRPr="005155A0" w:rsidRDefault="00460F6E" w:rsidP="00811CDC">
      <w:pPr>
        <w:rPr>
          <w:rFonts w:cs="Batang"/>
          <w:sz w:val="20"/>
          <w:szCs w:val="20"/>
        </w:rPr>
      </w:pPr>
    </w:p>
    <w:p w14:paraId="0E539A8F" w14:textId="77777777" w:rsidR="00E1410C" w:rsidRDefault="00000000">
      <w:pPr>
        <w:pStyle w:val="Heading1"/>
      </w:pPr>
      <w:r>
        <w:t>Conclusion</w:t>
      </w:r>
    </w:p>
    <w:p w14:paraId="385D1899" w14:textId="49A961E5"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potential specification impact</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prediction use case. </w:t>
      </w:r>
      <w:r>
        <w:rPr>
          <w:sz w:val="22"/>
          <w:szCs w:val="22"/>
          <w:lang w:val="en-US" w:eastAsia="zh-CN"/>
        </w:rPr>
        <w:t>Based on the discussion, the following proposals have been proposed.</w:t>
      </w:r>
    </w:p>
    <w:p w14:paraId="5CD3B892" w14:textId="77777777" w:rsidR="00DC4573" w:rsidRDefault="00DC4573">
      <w:pPr>
        <w:pStyle w:val="0Maintext"/>
        <w:spacing w:after="120" w:afterAutospacing="0" w:line="240" w:lineRule="auto"/>
        <w:ind w:firstLine="0"/>
        <w:rPr>
          <w:lang w:val="en-US" w:eastAsia="zh-CN"/>
        </w:rPr>
      </w:pPr>
    </w:p>
    <w:p w14:paraId="415CA516" w14:textId="77777777" w:rsidR="00DC4573" w:rsidRPr="00FF2772" w:rsidRDefault="00DC4573" w:rsidP="00DC4573">
      <w:pPr>
        <w:rPr>
          <w:b/>
          <w:bCs/>
          <w:sz w:val="22"/>
          <w:szCs w:val="22"/>
        </w:rPr>
      </w:pPr>
      <w:r w:rsidRPr="00543FAA">
        <w:rPr>
          <w:b/>
          <w:bCs/>
          <w:sz w:val="22"/>
          <w:szCs w:val="22"/>
        </w:rPr>
        <w:t xml:space="preserve">Proposal </w:t>
      </w:r>
      <w:r>
        <w:rPr>
          <w:b/>
          <w:bCs/>
          <w:sz w:val="22"/>
          <w:szCs w:val="22"/>
        </w:rPr>
        <w:t>1</w:t>
      </w:r>
      <w:r w:rsidRPr="00543FAA">
        <w:rPr>
          <w:b/>
          <w:bCs/>
          <w:sz w:val="22"/>
          <w:szCs w:val="22"/>
        </w:rPr>
        <w:t>:</w:t>
      </w:r>
      <w:r>
        <w:rPr>
          <w:b/>
          <w:bCs/>
          <w:sz w:val="22"/>
          <w:szCs w:val="22"/>
        </w:rPr>
        <w:t xml:space="preserve"> For AI based CSI prediction,</w:t>
      </w:r>
      <w:r w:rsidRPr="00FF2772">
        <w:rPr>
          <w:b/>
          <w:bCs/>
          <w:sz w:val="22"/>
          <w:szCs w:val="22"/>
        </w:rPr>
        <w:t xml:space="preserve"> for data collection for training, when </w:t>
      </w:r>
      <w:r w:rsidRPr="00FF2772">
        <w:rPr>
          <w:b/>
          <w:bCs/>
          <w:i/>
          <w:iCs/>
          <w:sz w:val="22"/>
          <w:szCs w:val="22"/>
        </w:rPr>
        <w:t>m</w:t>
      </w:r>
      <w:r w:rsidRPr="00FF2772">
        <w:rPr>
          <w:b/>
          <w:bCs/>
          <w:sz w:val="22"/>
          <w:szCs w:val="22"/>
        </w:rPr>
        <w:t xml:space="preserve"> (separation between two consecutive CSI-RS in the measurement window) and </w:t>
      </w:r>
      <w:r w:rsidRPr="00FF2772">
        <w:rPr>
          <w:b/>
          <w:bCs/>
          <w:i/>
          <w:iCs/>
          <w:sz w:val="22"/>
          <w:szCs w:val="22"/>
        </w:rPr>
        <w:t>d</w:t>
      </w:r>
      <w:r w:rsidRPr="00FF2772">
        <w:rPr>
          <w:b/>
          <w:bCs/>
          <w:sz w:val="22"/>
          <w:szCs w:val="22"/>
        </w:rPr>
        <w:t xml:space="preserve"> (distance between two consecutive predicted CSI in the prediction window) does not equal to the periodic CSI-RS periodicity (5ms, 10ms, 20ms), CSI-RS resource set with long periodicity can be configured to enable efficient data collection. </w:t>
      </w:r>
    </w:p>
    <w:p w14:paraId="1A3613FD" w14:textId="77777777" w:rsidR="00DC4573" w:rsidRPr="00FF2772" w:rsidRDefault="00DC4573" w:rsidP="00DC4573">
      <w:pPr>
        <w:pStyle w:val="ListParagraph"/>
        <w:numPr>
          <w:ilvl w:val="0"/>
          <w:numId w:val="28"/>
        </w:numPr>
        <w:ind w:leftChars="0"/>
        <w:rPr>
          <w:b/>
          <w:bCs/>
          <w:sz w:val="22"/>
          <w:szCs w:val="22"/>
        </w:rPr>
      </w:pPr>
      <w:r w:rsidRPr="00FF2772">
        <w:rPr>
          <w:b/>
          <w:bCs/>
          <w:sz w:val="22"/>
          <w:szCs w:val="22"/>
        </w:rPr>
        <w:t>One CSI-RS resource set include CSI-RS resource</w:t>
      </w:r>
      <w:r>
        <w:rPr>
          <w:b/>
          <w:bCs/>
          <w:sz w:val="22"/>
          <w:szCs w:val="22"/>
        </w:rPr>
        <w:t>s</w:t>
      </w:r>
      <w:r w:rsidRPr="00FF2772">
        <w:rPr>
          <w:b/>
          <w:bCs/>
          <w:sz w:val="22"/>
          <w:szCs w:val="22"/>
        </w:rPr>
        <w:t xml:space="preserve"> for measurement window and prediction window. </w:t>
      </w:r>
    </w:p>
    <w:p w14:paraId="27A97FF8" w14:textId="77777777" w:rsidR="00DC4573" w:rsidRPr="00FF2772" w:rsidRDefault="00DC4573" w:rsidP="00DC4573">
      <w:pPr>
        <w:pStyle w:val="ListParagraph"/>
        <w:ind w:leftChars="0" w:left="720" w:firstLine="0"/>
        <w:rPr>
          <w:b/>
          <w:bCs/>
          <w:i/>
          <w:iCs/>
          <w:sz w:val="22"/>
          <w:szCs w:val="22"/>
        </w:rPr>
      </w:pPr>
    </w:p>
    <w:p w14:paraId="256F69FF" w14:textId="77777777" w:rsidR="00DC2924" w:rsidRPr="00FF2772" w:rsidRDefault="00DC2924" w:rsidP="00DC2924">
      <w:pPr>
        <w:rPr>
          <w:b/>
          <w:bCs/>
          <w:i/>
          <w:iCs/>
          <w:sz w:val="22"/>
          <w:szCs w:val="22"/>
        </w:rPr>
      </w:pPr>
      <w:r w:rsidRPr="00543FAA">
        <w:rPr>
          <w:b/>
          <w:bCs/>
          <w:sz w:val="22"/>
          <w:szCs w:val="22"/>
        </w:rPr>
        <w:t xml:space="preserve">Proposal </w:t>
      </w:r>
      <w:r>
        <w:rPr>
          <w:b/>
          <w:bCs/>
          <w:sz w:val="22"/>
          <w:szCs w:val="22"/>
        </w:rPr>
        <w:t>2</w:t>
      </w:r>
      <w:r w:rsidRPr="00543FAA">
        <w:rPr>
          <w:b/>
          <w:bCs/>
          <w:sz w:val="22"/>
          <w:szCs w:val="22"/>
        </w:rPr>
        <w:t>:</w:t>
      </w:r>
      <w:r>
        <w:rPr>
          <w:b/>
          <w:bCs/>
          <w:sz w:val="22"/>
          <w:szCs w:val="22"/>
        </w:rPr>
        <w:t xml:space="preserve"> For AI based CSI prediction, for data collection for performance monitoring, a separate CSI-RS resource set is configured for CMR in the prediction window, to facilitate ground truth measurement.  </w:t>
      </w:r>
    </w:p>
    <w:p w14:paraId="3E421662" w14:textId="77777777" w:rsidR="00DC2924" w:rsidRPr="00F06AA2" w:rsidRDefault="00DC2924" w:rsidP="00DC2924">
      <w:pPr>
        <w:numPr>
          <w:ilvl w:val="3"/>
          <w:numId w:val="19"/>
        </w:numPr>
        <w:rPr>
          <w:b/>
          <w:bCs/>
          <w:sz w:val="22"/>
          <w:szCs w:val="22"/>
        </w:rPr>
      </w:pPr>
      <w:r w:rsidRPr="00F06AA2">
        <w:rPr>
          <w:b/>
          <w:bCs/>
          <w:sz w:val="22"/>
          <w:szCs w:val="22"/>
        </w:rPr>
        <w:t xml:space="preserve">CSI-RS resource set for prediction window is </w:t>
      </w:r>
      <w:r>
        <w:rPr>
          <w:b/>
          <w:bCs/>
          <w:sz w:val="22"/>
          <w:szCs w:val="22"/>
        </w:rPr>
        <w:t>explicitly</w:t>
      </w:r>
      <w:r w:rsidRPr="00F06AA2">
        <w:rPr>
          <w:b/>
          <w:bCs/>
          <w:sz w:val="22"/>
          <w:szCs w:val="22"/>
        </w:rPr>
        <w:t xml:space="preserve"> linked to CSI-RS resource set for </w:t>
      </w:r>
      <w:r>
        <w:rPr>
          <w:b/>
          <w:bCs/>
          <w:sz w:val="22"/>
          <w:szCs w:val="22"/>
        </w:rPr>
        <w:t xml:space="preserve">the </w:t>
      </w:r>
      <w:r w:rsidRPr="00F06AA2">
        <w:rPr>
          <w:b/>
          <w:bCs/>
          <w:sz w:val="22"/>
          <w:szCs w:val="22"/>
        </w:rPr>
        <w:t>measurement</w:t>
      </w:r>
      <w:r>
        <w:rPr>
          <w:b/>
          <w:bCs/>
          <w:sz w:val="22"/>
          <w:szCs w:val="22"/>
        </w:rPr>
        <w:t xml:space="preserve"> used for inference</w:t>
      </w:r>
      <w:r w:rsidRPr="00F06AA2">
        <w:rPr>
          <w:b/>
          <w:bCs/>
          <w:sz w:val="22"/>
          <w:szCs w:val="22"/>
        </w:rPr>
        <w:t xml:space="preserve">. </w:t>
      </w:r>
    </w:p>
    <w:p w14:paraId="2C9F0345" w14:textId="77777777" w:rsidR="00DC4573" w:rsidRDefault="00DC4573" w:rsidP="00DC4573">
      <w:pPr>
        <w:rPr>
          <w:rFonts w:cs="Batang"/>
          <w:sz w:val="20"/>
          <w:szCs w:val="20"/>
        </w:rPr>
      </w:pPr>
    </w:p>
    <w:p w14:paraId="56606A59" w14:textId="32C040C3" w:rsidR="007B76B3" w:rsidRDefault="007B76B3">
      <w:pPr>
        <w:pStyle w:val="0Maintext"/>
        <w:spacing w:after="120" w:afterAutospacing="0" w:line="240" w:lineRule="auto"/>
        <w:ind w:firstLine="0"/>
        <w:rPr>
          <w:lang w:val="en-US" w:eastAsia="zh-CN"/>
        </w:rPr>
      </w:pPr>
    </w:p>
    <w:p w14:paraId="187A687C" w14:textId="77777777" w:rsidR="009327D8" w:rsidRDefault="009327D8" w:rsidP="001C4632">
      <w:pPr>
        <w:tabs>
          <w:tab w:val="left" w:pos="432"/>
        </w:tabs>
        <w:rPr>
          <w:b/>
          <w:bCs/>
          <w:sz w:val="22"/>
          <w:szCs w:val="22"/>
        </w:rPr>
      </w:pPr>
    </w:p>
    <w:p w14:paraId="05FD6D76" w14:textId="77777777" w:rsidR="00DC2924" w:rsidRDefault="00DC2924" w:rsidP="00DC2924">
      <w:pPr>
        <w:rPr>
          <w:rFonts w:cs="Batang"/>
          <w:sz w:val="20"/>
          <w:szCs w:val="20"/>
        </w:rPr>
      </w:pPr>
      <w:r w:rsidRPr="00543FAA">
        <w:rPr>
          <w:b/>
          <w:bCs/>
          <w:sz w:val="22"/>
          <w:szCs w:val="22"/>
        </w:rPr>
        <w:lastRenderedPageBreak/>
        <w:t xml:space="preserve">Proposal </w:t>
      </w:r>
      <w:r>
        <w:rPr>
          <w:b/>
          <w:bCs/>
          <w:sz w:val="22"/>
          <w:szCs w:val="22"/>
        </w:rPr>
        <w:t>3</w:t>
      </w:r>
      <w:r w:rsidRPr="00543FAA">
        <w:rPr>
          <w:b/>
          <w:bCs/>
          <w:sz w:val="22"/>
          <w:szCs w:val="22"/>
        </w:rPr>
        <w:t>:</w:t>
      </w:r>
      <w:r w:rsidRPr="00EF1E35">
        <w:rPr>
          <w:b/>
          <w:bCs/>
          <w:sz w:val="22"/>
          <w:szCs w:val="22"/>
        </w:rPr>
        <w:t xml:space="preserve"> </w:t>
      </w:r>
      <w:r>
        <w:rPr>
          <w:b/>
          <w:bCs/>
          <w:sz w:val="22"/>
          <w:szCs w:val="22"/>
        </w:rPr>
        <w:t>For CSI-RS prediction, w</w:t>
      </w:r>
      <w:r w:rsidRPr="00EF1E35">
        <w:rPr>
          <w:b/>
          <w:bCs/>
          <w:sz w:val="22"/>
          <w:szCs w:val="22"/>
        </w:rPr>
        <w:t xml:space="preserve">hen </w:t>
      </w:r>
      <w:r>
        <w:rPr>
          <w:b/>
          <w:bCs/>
          <w:sz w:val="22"/>
          <w:szCs w:val="22"/>
        </w:rPr>
        <w:t xml:space="preserve">a </w:t>
      </w:r>
      <w:r w:rsidRPr="00EF1E35">
        <w:rPr>
          <w:b/>
          <w:bCs/>
          <w:sz w:val="22"/>
          <w:szCs w:val="22"/>
        </w:rPr>
        <w:t>UE request</w:t>
      </w:r>
      <w:r>
        <w:rPr>
          <w:b/>
          <w:bCs/>
          <w:sz w:val="22"/>
          <w:szCs w:val="22"/>
        </w:rPr>
        <w:t>s</w:t>
      </w:r>
      <w:r w:rsidRPr="00EF1E35">
        <w:rPr>
          <w:b/>
          <w:bCs/>
          <w:sz w:val="22"/>
          <w:szCs w:val="22"/>
        </w:rPr>
        <w:t xml:space="preserve"> data collection procedure for training, </w:t>
      </w:r>
      <w:r>
        <w:rPr>
          <w:b/>
          <w:bCs/>
          <w:sz w:val="22"/>
          <w:szCs w:val="22"/>
        </w:rPr>
        <w:t xml:space="preserve">the </w:t>
      </w:r>
      <w:r w:rsidRPr="00EF1E35">
        <w:rPr>
          <w:b/>
          <w:bCs/>
          <w:sz w:val="22"/>
          <w:szCs w:val="22"/>
        </w:rPr>
        <w:t xml:space="preserve">UE can recommend </w:t>
      </w:r>
      <w:r>
        <w:rPr>
          <w:b/>
          <w:bCs/>
          <w:sz w:val="22"/>
          <w:szCs w:val="22"/>
        </w:rPr>
        <w:t xml:space="preserve">a </w:t>
      </w:r>
      <w:r w:rsidRPr="00EF1E35">
        <w:rPr>
          <w:b/>
          <w:bCs/>
          <w:sz w:val="22"/>
          <w:szCs w:val="22"/>
        </w:rPr>
        <w:t>CSI-RS related configuration including: time domain information, freq</w:t>
      </w:r>
      <w:r>
        <w:rPr>
          <w:b/>
          <w:bCs/>
          <w:sz w:val="22"/>
          <w:szCs w:val="22"/>
        </w:rPr>
        <w:t>uency</w:t>
      </w:r>
      <w:r w:rsidRPr="00EF1E35">
        <w:rPr>
          <w:b/>
          <w:bCs/>
          <w:sz w:val="22"/>
          <w:szCs w:val="22"/>
        </w:rPr>
        <w:t xml:space="preserve"> domain information, density, and association ID if specified.</w:t>
      </w:r>
    </w:p>
    <w:p w14:paraId="5BB237FE" w14:textId="77777777" w:rsidR="00DC2924" w:rsidRDefault="00DC2924" w:rsidP="001C4632">
      <w:pPr>
        <w:tabs>
          <w:tab w:val="left" w:pos="432"/>
        </w:tabs>
        <w:rPr>
          <w:b/>
          <w:bCs/>
          <w:sz w:val="22"/>
          <w:szCs w:val="22"/>
        </w:rPr>
      </w:pPr>
    </w:p>
    <w:p w14:paraId="2B07267A" w14:textId="77777777" w:rsidR="009327D8" w:rsidRDefault="009327D8" w:rsidP="009327D8">
      <w:pPr>
        <w:rPr>
          <w:b/>
          <w:bCs/>
          <w:sz w:val="22"/>
          <w:szCs w:val="22"/>
        </w:rPr>
      </w:pPr>
      <w:r w:rsidRPr="00543FAA">
        <w:rPr>
          <w:b/>
          <w:bCs/>
          <w:sz w:val="22"/>
          <w:szCs w:val="22"/>
        </w:rPr>
        <w:t xml:space="preserve">Proposal </w:t>
      </w:r>
      <w:r>
        <w:rPr>
          <w:b/>
          <w:bCs/>
          <w:sz w:val="22"/>
          <w:szCs w:val="22"/>
        </w:rPr>
        <w:t>4</w:t>
      </w:r>
      <w:r w:rsidRPr="00543FAA">
        <w:rPr>
          <w:b/>
          <w:bCs/>
          <w:sz w:val="22"/>
          <w:szCs w:val="22"/>
        </w:rPr>
        <w:t>:</w:t>
      </w:r>
      <w:r>
        <w:rPr>
          <w:b/>
          <w:bCs/>
          <w:sz w:val="22"/>
          <w:szCs w:val="22"/>
        </w:rPr>
        <w:t xml:space="preserve"> No further specification enhancement for type 2 performance monitoring in R19.  </w:t>
      </w:r>
    </w:p>
    <w:p w14:paraId="012A1C85" w14:textId="77777777" w:rsidR="009327D8" w:rsidRDefault="009327D8" w:rsidP="001C4632">
      <w:pPr>
        <w:tabs>
          <w:tab w:val="left" w:pos="432"/>
        </w:tabs>
        <w:rPr>
          <w:b/>
          <w:bCs/>
          <w:sz w:val="22"/>
          <w:szCs w:val="22"/>
        </w:rPr>
      </w:pPr>
    </w:p>
    <w:p w14:paraId="4794DC7A" w14:textId="77777777" w:rsidR="009327D8" w:rsidRDefault="009327D8" w:rsidP="009327D8">
      <w:pPr>
        <w:tabs>
          <w:tab w:val="left" w:pos="432"/>
        </w:tabs>
        <w:rPr>
          <w:b/>
          <w:bCs/>
          <w:sz w:val="22"/>
          <w:szCs w:val="22"/>
        </w:rPr>
      </w:pPr>
      <w:r w:rsidRPr="004E5595">
        <w:rPr>
          <w:b/>
          <w:bCs/>
          <w:sz w:val="22"/>
          <w:szCs w:val="22"/>
        </w:rPr>
        <w:t xml:space="preserve">Proposal </w:t>
      </w:r>
      <w:r>
        <w:rPr>
          <w:b/>
          <w:bCs/>
          <w:sz w:val="22"/>
          <w:szCs w:val="22"/>
        </w:rPr>
        <w:t>5</w:t>
      </w:r>
      <w:r w:rsidRPr="004E5595">
        <w:rPr>
          <w:b/>
          <w:bCs/>
          <w:sz w:val="22"/>
          <w:szCs w:val="22"/>
        </w:rPr>
        <w:t xml:space="preserve">: For type 1 performance monitoring, performance output is defined as the averaged SGCS per prediction sample over an evaluation window. NW may configure the evaluation window size and SGCS threshold. </w:t>
      </w:r>
      <w:r>
        <w:rPr>
          <w:b/>
          <w:bCs/>
          <w:sz w:val="22"/>
          <w:szCs w:val="22"/>
        </w:rPr>
        <w:t xml:space="preserve">Type 3 performance monitoring is a special case when the configured evaluation window is 1.  </w:t>
      </w:r>
      <w:r w:rsidRPr="004E5595">
        <w:rPr>
          <w:b/>
          <w:bCs/>
          <w:sz w:val="22"/>
          <w:szCs w:val="22"/>
        </w:rPr>
        <w:t xml:space="preserve"> </w:t>
      </w:r>
    </w:p>
    <w:p w14:paraId="34DB1D12" w14:textId="77777777" w:rsidR="009327D8" w:rsidRDefault="009327D8" w:rsidP="009327D8">
      <w:pPr>
        <w:tabs>
          <w:tab w:val="left" w:pos="432"/>
        </w:tabs>
        <w:rPr>
          <w:b/>
          <w:bCs/>
          <w:sz w:val="22"/>
          <w:szCs w:val="22"/>
        </w:rPr>
      </w:pPr>
    </w:p>
    <w:p w14:paraId="54F71E4B" w14:textId="77777777" w:rsidR="009327D8" w:rsidRPr="004E5595" w:rsidRDefault="009327D8" w:rsidP="009327D8">
      <w:pPr>
        <w:tabs>
          <w:tab w:val="left" w:pos="432"/>
        </w:tabs>
        <w:rPr>
          <w:b/>
          <w:bCs/>
          <w:sz w:val="22"/>
          <w:szCs w:val="22"/>
        </w:rPr>
      </w:pPr>
      <w:r>
        <w:rPr>
          <w:b/>
          <w:bCs/>
          <w:sz w:val="22"/>
          <w:szCs w:val="22"/>
        </w:rPr>
        <w:t xml:space="preserve">Proposal 6: </w:t>
      </w:r>
      <w:r w:rsidRPr="004E5595">
        <w:rPr>
          <w:b/>
          <w:bCs/>
          <w:sz w:val="22"/>
          <w:szCs w:val="22"/>
        </w:rPr>
        <w:t>Define event driven report considering RLM/BFD like mechanism.</w:t>
      </w:r>
    </w:p>
    <w:p w14:paraId="1AD8B9D1" w14:textId="77777777" w:rsidR="009327D8" w:rsidRDefault="009327D8" w:rsidP="001C4632">
      <w:pPr>
        <w:tabs>
          <w:tab w:val="left" w:pos="432"/>
        </w:tabs>
        <w:rPr>
          <w:b/>
          <w:bCs/>
          <w:sz w:val="22"/>
          <w:szCs w:val="22"/>
        </w:rPr>
      </w:pPr>
    </w:p>
    <w:p w14:paraId="075D59BA" w14:textId="77777777" w:rsidR="009327D8" w:rsidRDefault="009327D8" w:rsidP="009327D8">
      <w:pPr>
        <w:rPr>
          <w:b/>
          <w:bCs/>
          <w:sz w:val="22"/>
          <w:szCs w:val="22"/>
        </w:rPr>
      </w:pPr>
      <w:r>
        <w:rPr>
          <w:b/>
          <w:bCs/>
          <w:sz w:val="22"/>
          <w:szCs w:val="22"/>
        </w:rPr>
        <w:t xml:space="preserve">Proposal 7: For AI based CSI prediction, define separate AI processing unit counting for CSI prediction. </w:t>
      </w:r>
    </w:p>
    <w:p w14:paraId="2347DD09" w14:textId="77777777" w:rsidR="009327D8" w:rsidRDefault="009327D8" w:rsidP="009327D8">
      <w:pPr>
        <w:rPr>
          <w:rFonts w:cs="Batang"/>
          <w:sz w:val="22"/>
          <w:szCs w:val="22"/>
        </w:rPr>
      </w:pPr>
    </w:p>
    <w:p w14:paraId="16F7590C" w14:textId="6CE1DFC3" w:rsidR="009327D8" w:rsidRDefault="009327D8" w:rsidP="009327D8">
      <w:pPr>
        <w:rPr>
          <w:b/>
          <w:bCs/>
          <w:sz w:val="22"/>
          <w:szCs w:val="22"/>
        </w:rPr>
      </w:pPr>
      <w:r>
        <w:rPr>
          <w:b/>
          <w:bCs/>
          <w:sz w:val="22"/>
          <w:szCs w:val="22"/>
        </w:rPr>
        <w:t xml:space="preserve">Proposal 8: For AI based CSI prediction, </w:t>
      </w:r>
      <w:r w:rsidRPr="003A473C">
        <w:rPr>
          <w:b/>
          <w:bCs/>
          <w:sz w:val="22"/>
          <w:szCs w:val="22"/>
        </w:rPr>
        <w:t xml:space="preserve">AI processing criterion and CPU criterion </w:t>
      </w:r>
      <w:r>
        <w:rPr>
          <w:b/>
          <w:bCs/>
          <w:sz w:val="22"/>
          <w:szCs w:val="22"/>
        </w:rPr>
        <w:t>are</w:t>
      </w:r>
      <w:r w:rsidRPr="003A473C">
        <w:rPr>
          <w:b/>
          <w:bCs/>
          <w:sz w:val="22"/>
          <w:szCs w:val="22"/>
        </w:rPr>
        <w:t xml:space="preserve"> applied together.</w:t>
      </w:r>
      <w:r>
        <w:rPr>
          <w:b/>
          <w:bCs/>
          <w:sz w:val="22"/>
          <w:szCs w:val="22"/>
        </w:rPr>
        <w:t xml:space="preserve"> AI processing unit is occupied for active CSI-RS resource and port counting, </w:t>
      </w:r>
      <w:proofErr w:type="gramStart"/>
      <w:r>
        <w:rPr>
          <w:b/>
          <w:bCs/>
          <w:sz w:val="22"/>
          <w:szCs w:val="22"/>
        </w:rPr>
        <w:t>similar to</w:t>
      </w:r>
      <w:proofErr w:type="gramEnd"/>
      <w:r>
        <w:rPr>
          <w:b/>
          <w:bCs/>
          <w:sz w:val="22"/>
          <w:szCs w:val="22"/>
        </w:rPr>
        <w:t xml:space="preserve"> legacy framework. </w:t>
      </w:r>
    </w:p>
    <w:p w14:paraId="2A1FCC5F" w14:textId="77777777" w:rsidR="009327D8" w:rsidRDefault="009327D8" w:rsidP="009327D8">
      <w:pPr>
        <w:rPr>
          <w:b/>
          <w:bCs/>
          <w:sz w:val="22"/>
          <w:szCs w:val="22"/>
        </w:rPr>
      </w:pPr>
    </w:p>
    <w:p w14:paraId="20F01608" w14:textId="77777777" w:rsidR="009327D8" w:rsidRDefault="009327D8" w:rsidP="009327D8">
      <w:pPr>
        <w:rPr>
          <w:b/>
          <w:bCs/>
          <w:sz w:val="22"/>
          <w:szCs w:val="22"/>
        </w:rPr>
      </w:pPr>
      <w:r>
        <w:rPr>
          <w:b/>
          <w:bCs/>
          <w:sz w:val="22"/>
          <w:szCs w:val="22"/>
        </w:rPr>
        <w:t xml:space="preserve">Proposal 9: Define UE capability report on the number of AI processing units used for AI based CSI prediction.  </w:t>
      </w:r>
    </w:p>
    <w:p w14:paraId="24EA4119" w14:textId="46A74A43" w:rsidR="001C4632" w:rsidRPr="004E5595" w:rsidRDefault="006A7897" w:rsidP="001C4632">
      <w:pPr>
        <w:tabs>
          <w:tab w:val="left" w:pos="432"/>
        </w:tabs>
        <w:rPr>
          <w:b/>
          <w:bCs/>
          <w:sz w:val="22"/>
          <w:szCs w:val="22"/>
        </w:rPr>
      </w:pPr>
      <w:r>
        <w:rPr>
          <w:b/>
          <w:bCs/>
          <w:sz w:val="22"/>
          <w:szCs w:val="22"/>
        </w:rPr>
        <w:t xml:space="preserve"> </w:t>
      </w:r>
    </w:p>
    <w:p w14:paraId="23EA0ABA" w14:textId="77777777" w:rsidR="00377BE8" w:rsidRPr="008A2806" w:rsidRDefault="00377BE8" w:rsidP="00377BE8">
      <w:pPr>
        <w:rPr>
          <w:b/>
          <w:bCs/>
          <w:sz w:val="22"/>
          <w:szCs w:val="22"/>
        </w:rPr>
      </w:pPr>
      <w:r w:rsidRPr="008A2806">
        <w:rPr>
          <w:b/>
          <w:bCs/>
          <w:sz w:val="22"/>
          <w:szCs w:val="22"/>
        </w:rPr>
        <w:t>Proposal 1</w:t>
      </w:r>
      <w:r>
        <w:rPr>
          <w:b/>
          <w:bCs/>
          <w:sz w:val="22"/>
          <w:szCs w:val="22"/>
        </w:rPr>
        <w:t>0</w:t>
      </w:r>
      <w:r w:rsidRPr="008A2806">
        <w:rPr>
          <w:b/>
          <w:bCs/>
          <w:sz w:val="22"/>
          <w:szCs w:val="22"/>
        </w:rPr>
        <w:t xml:space="preserve">: To identify the NW-side additional conditions, generalization case 2 can be evaluated. If performance degradation is observed in generalization case 2, consistency signaling is needed. </w:t>
      </w:r>
    </w:p>
    <w:p w14:paraId="06857259" w14:textId="77777777" w:rsidR="001C4632" w:rsidRDefault="001C4632">
      <w:pPr>
        <w:pStyle w:val="0Maintext"/>
        <w:spacing w:after="120" w:afterAutospacing="0" w:line="240" w:lineRule="auto"/>
        <w:ind w:firstLine="0"/>
        <w:rPr>
          <w:lang w:val="en-US" w:eastAsia="zh-CN"/>
        </w:rPr>
      </w:pPr>
    </w:p>
    <w:p w14:paraId="40AF8AD4" w14:textId="77777777" w:rsidR="00377BE8" w:rsidRPr="003C6F95" w:rsidRDefault="00377BE8" w:rsidP="00377BE8">
      <w:pPr>
        <w:rPr>
          <w:b/>
          <w:bCs/>
          <w:sz w:val="22"/>
          <w:szCs w:val="22"/>
        </w:rPr>
      </w:pPr>
      <w:r w:rsidRPr="003C6F95">
        <w:rPr>
          <w:b/>
          <w:bCs/>
          <w:sz w:val="22"/>
          <w:szCs w:val="22"/>
        </w:rPr>
        <w:t>Observation</w:t>
      </w:r>
      <w:r>
        <w:rPr>
          <w:b/>
          <w:bCs/>
          <w:sz w:val="22"/>
          <w:szCs w:val="22"/>
        </w:rPr>
        <w:t xml:space="preserve"> 1</w:t>
      </w:r>
      <w:r w:rsidRPr="003C6F95">
        <w:rPr>
          <w:b/>
          <w:bCs/>
          <w:sz w:val="22"/>
          <w:szCs w:val="22"/>
        </w:rPr>
        <w:t xml:space="preserve">: When spatial domain correlation is used in UE side model, prediction performance is sensitive to antenna virtualization. </w:t>
      </w:r>
    </w:p>
    <w:p w14:paraId="296DD0D1" w14:textId="77777777" w:rsidR="00377BE8" w:rsidRDefault="00377BE8" w:rsidP="00377BE8">
      <w:pPr>
        <w:rPr>
          <w:rFonts w:cs="Batang"/>
          <w:sz w:val="22"/>
          <w:szCs w:val="22"/>
        </w:rPr>
      </w:pPr>
    </w:p>
    <w:p w14:paraId="74F0A7AE" w14:textId="77777777" w:rsidR="00377BE8" w:rsidRPr="00EC4BEC" w:rsidRDefault="00377BE8" w:rsidP="00377BE8">
      <w:pPr>
        <w:rPr>
          <w:b/>
          <w:bCs/>
          <w:sz w:val="22"/>
          <w:szCs w:val="22"/>
        </w:rPr>
      </w:pPr>
      <w:r w:rsidRPr="00EC4BEC">
        <w:rPr>
          <w:b/>
          <w:bCs/>
          <w:sz w:val="22"/>
          <w:szCs w:val="22"/>
        </w:rPr>
        <w:t xml:space="preserve">Proposal </w:t>
      </w:r>
      <w:r>
        <w:rPr>
          <w:b/>
          <w:bCs/>
          <w:sz w:val="22"/>
          <w:szCs w:val="22"/>
        </w:rPr>
        <w:t>11</w:t>
      </w:r>
      <w:r w:rsidRPr="00EC4BEC">
        <w:rPr>
          <w:b/>
          <w:bCs/>
          <w:sz w:val="22"/>
          <w:szCs w:val="22"/>
        </w:rPr>
        <w:t>: Define assisted information/identifier to abstract the antenna virtualization/</w:t>
      </w:r>
      <w:proofErr w:type="spellStart"/>
      <w:r w:rsidRPr="00EC4BEC">
        <w:rPr>
          <w:b/>
          <w:bCs/>
          <w:sz w:val="22"/>
          <w:szCs w:val="22"/>
        </w:rPr>
        <w:t>mTRP</w:t>
      </w:r>
      <w:proofErr w:type="spellEnd"/>
      <w:r w:rsidRPr="00EC4BEC">
        <w:rPr>
          <w:b/>
          <w:bCs/>
          <w:sz w:val="22"/>
          <w:szCs w:val="22"/>
        </w:rPr>
        <w:t xml:space="preserve"> to ensure consistency of training and inference. </w:t>
      </w:r>
    </w:p>
    <w:p w14:paraId="717F967E" w14:textId="77777777" w:rsidR="00377BE8" w:rsidRPr="00571548" w:rsidRDefault="00377BE8">
      <w:pPr>
        <w:pStyle w:val="0Maintext"/>
        <w:spacing w:after="120" w:afterAutospacing="0" w:line="240" w:lineRule="auto"/>
        <w:ind w:firstLine="0"/>
        <w:rPr>
          <w:lang w:val="en-US" w:eastAsia="zh-CN"/>
        </w:rPr>
      </w:pPr>
    </w:p>
    <w:p w14:paraId="6DC56A59" w14:textId="77777777" w:rsidR="00E1410C" w:rsidRDefault="00000000">
      <w:pPr>
        <w:pStyle w:val="Heading1"/>
      </w:pPr>
      <w:r>
        <w:t xml:space="preserve">Reference </w:t>
      </w:r>
    </w:p>
    <w:p w14:paraId="162633EF" w14:textId="7C238824" w:rsidR="005A3F36" w:rsidRPr="00FA36BA"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w:t>
      </w:r>
      <w:r w:rsidR="008776BA">
        <w:rPr>
          <w:sz w:val="22"/>
          <w:szCs w:val="22"/>
          <w:lang w:val="en-US"/>
        </w:rPr>
        <w:t>42399</w:t>
      </w:r>
      <w:r w:rsidRPr="0048664D">
        <w:rPr>
          <w:sz w:val="22"/>
          <w:szCs w:val="22"/>
          <w:lang w:val="en-US"/>
        </w:rPr>
        <w:t xml:space="preserve">, </w:t>
      </w:r>
      <w:r w:rsidR="008776BA">
        <w:rPr>
          <w:sz w:val="22"/>
          <w:szCs w:val="22"/>
          <w:lang w:val="en-US"/>
        </w:rPr>
        <w:t>Revised WID on artificial intelligence (AI)/Machine learning (ML) for NR air interface</w:t>
      </w:r>
      <w:r w:rsidRPr="0048664D">
        <w:rPr>
          <w:sz w:val="22"/>
          <w:szCs w:val="22"/>
          <w:lang w:val="en-US"/>
        </w:rPr>
        <w:t xml:space="preserve">, </w:t>
      </w:r>
      <w:r w:rsidR="008776BA" w:rsidRPr="00FA36BA">
        <w:rPr>
          <w:sz w:val="22"/>
          <w:szCs w:val="22"/>
          <w:lang w:val="en-US"/>
        </w:rPr>
        <w:t>Melbourne</w:t>
      </w:r>
      <w:r w:rsidRPr="00FA36BA">
        <w:rPr>
          <w:sz w:val="22"/>
          <w:szCs w:val="22"/>
          <w:lang w:val="en-US"/>
        </w:rPr>
        <w:t>,</w:t>
      </w:r>
      <w:r w:rsidR="008776BA" w:rsidRPr="00FA36BA">
        <w:rPr>
          <w:sz w:val="22"/>
          <w:szCs w:val="22"/>
          <w:lang w:val="en-US"/>
        </w:rPr>
        <w:t xml:space="preserve"> Australia,</w:t>
      </w:r>
      <w:r w:rsidRPr="00FA36BA">
        <w:rPr>
          <w:sz w:val="22"/>
          <w:szCs w:val="22"/>
          <w:lang w:val="en-US"/>
        </w:rPr>
        <w:t xml:space="preserve"> </w:t>
      </w:r>
      <w:r w:rsidR="008776BA" w:rsidRPr="00FA36BA">
        <w:rPr>
          <w:sz w:val="22"/>
          <w:szCs w:val="22"/>
          <w:lang w:val="en-US"/>
        </w:rPr>
        <w:t>September</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8776BA" w:rsidRPr="00FA36BA">
        <w:rPr>
          <w:sz w:val="22"/>
          <w:szCs w:val="22"/>
          <w:lang w:val="en-US"/>
        </w:rPr>
        <w:t>2</w:t>
      </w:r>
      <w:r w:rsidRPr="00FA36BA">
        <w:rPr>
          <w:sz w:val="22"/>
          <w:szCs w:val="22"/>
          <w:lang w:val="en-US"/>
        </w:rPr>
        <w:t>, 202</w:t>
      </w:r>
      <w:r w:rsidR="008776BA" w:rsidRPr="00FA36BA">
        <w:rPr>
          <w:sz w:val="22"/>
          <w:szCs w:val="22"/>
          <w:lang w:val="en-US"/>
        </w:rPr>
        <w:t>4</w:t>
      </w:r>
    </w:p>
    <w:p w14:paraId="079BCB6D" w14:textId="418251DF" w:rsidR="00E1410C" w:rsidRDefault="005A3F36" w:rsidP="00C120E2">
      <w:pPr>
        <w:rPr>
          <w:rFonts w:cs="Batang"/>
          <w:sz w:val="22"/>
          <w:szCs w:val="22"/>
        </w:rPr>
      </w:pPr>
      <w:r w:rsidRPr="00FA36BA">
        <w:rPr>
          <w:rFonts w:cs="Batang"/>
          <w:sz w:val="22"/>
          <w:szCs w:val="22"/>
        </w:rPr>
        <w:t>[</w:t>
      </w:r>
      <w:r w:rsidR="00C120E2" w:rsidRPr="00FA36BA">
        <w:rPr>
          <w:rFonts w:cs="Batang"/>
          <w:sz w:val="22"/>
          <w:szCs w:val="22"/>
        </w:rPr>
        <w:t>2</w:t>
      </w:r>
      <w:r w:rsidRPr="00FA36BA">
        <w:rPr>
          <w:rFonts w:cs="Batang"/>
          <w:sz w:val="22"/>
          <w:szCs w:val="22"/>
        </w:rPr>
        <w:t xml:space="preserve">] TR 38.843, Study on AI/ML for NR air interface, Nov 2023 </w:t>
      </w:r>
    </w:p>
    <w:p w14:paraId="1D0FC449" w14:textId="77777777" w:rsidR="00DC2924" w:rsidRPr="00FA36BA" w:rsidRDefault="00DC2924" w:rsidP="00C120E2">
      <w:pPr>
        <w:rPr>
          <w:rFonts w:cs="Batang"/>
          <w:sz w:val="22"/>
          <w:szCs w:val="22"/>
        </w:rPr>
      </w:pPr>
    </w:p>
    <w:p w14:paraId="289351BC" w14:textId="0F04BC47" w:rsidR="00FA36BA" w:rsidRPr="00FA36BA" w:rsidRDefault="00FA36BA" w:rsidP="00C120E2">
      <w:pPr>
        <w:rPr>
          <w:rFonts w:cs="Batang"/>
          <w:sz w:val="22"/>
          <w:szCs w:val="22"/>
        </w:rPr>
      </w:pPr>
      <w:r w:rsidRPr="00FA36BA">
        <w:rPr>
          <w:rFonts w:cs="Batang"/>
          <w:sz w:val="22"/>
          <w:szCs w:val="22"/>
        </w:rPr>
        <w:t>[3] R1-2502597</w:t>
      </w:r>
      <w:r>
        <w:rPr>
          <w:rFonts w:cs="Batang"/>
          <w:sz w:val="22"/>
          <w:szCs w:val="22"/>
        </w:rPr>
        <w:t>, “</w:t>
      </w:r>
      <w:r w:rsidR="003A473C" w:rsidRPr="003A473C">
        <w:rPr>
          <w:rFonts w:cs="Batang"/>
          <w:sz w:val="22"/>
          <w:szCs w:val="22"/>
        </w:rPr>
        <w:t>Discussion on AI based CSI compression and AI processing units</w:t>
      </w:r>
      <w:r>
        <w:rPr>
          <w:rFonts w:cs="Batang"/>
          <w:sz w:val="22"/>
          <w:szCs w:val="22"/>
        </w:rPr>
        <w:t>”</w:t>
      </w:r>
      <w:r w:rsidR="003A473C">
        <w:rPr>
          <w:rFonts w:cs="Batang"/>
          <w:sz w:val="22"/>
          <w:szCs w:val="22"/>
        </w:rPr>
        <w:t xml:space="preserve">, April 2025.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Apple SD Gothic Neo"/>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CED0A490"/>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4"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23"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18"/>
  </w:num>
  <w:num w:numId="4" w16cid:durableId="1500922045">
    <w:abstractNumId w:val="21"/>
  </w:num>
  <w:num w:numId="5" w16cid:durableId="402070213">
    <w:abstractNumId w:val="25"/>
  </w:num>
  <w:num w:numId="6" w16cid:durableId="1249382853">
    <w:abstractNumId w:val="22"/>
  </w:num>
  <w:num w:numId="7" w16cid:durableId="1937329399">
    <w:abstractNumId w:val="23"/>
  </w:num>
  <w:num w:numId="8" w16cid:durableId="97070147">
    <w:abstractNumId w:val="10"/>
  </w:num>
  <w:num w:numId="9" w16cid:durableId="341511140">
    <w:abstractNumId w:val="26"/>
  </w:num>
  <w:num w:numId="10" w16cid:durableId="1198738198">
    <w:abstractNumId w:val="28"/>
  </w:num>
  <w:num w:numId="11" w16cid:durableId="899245401">
    <w:abstractNumId w:val="20"/>
  </w:num>
  <w:num w:numId="12" w16cid:durableId="968122515">
    <w:abstractNumId w:val="16"/>
  </w:num>
  <w:num w:numId="13" w16cid:durableId="1118185810">
    <w:abstractNumId w:val="4"/>
  </w:num>
  <w:num w:numId="14" w16cid:durableId="65691594">
    <w:abstractNumId w:val="5"/>
  </w:num>
  <w:num w:numId="15" w16cid:durableId="740179988">
    <w:abstractNumId w:val="27"/>
  </w:num>
  <w:num w:numId="16" w16cid:durableId="1148547661">
    <w:abstractNumId w:val="12"/>
  </w:num>
  <w:num w:numId="17" w16cid:durableId="1821115802">
    <w:abstractNumId w:val="15"/>
  </w:num>
  <w:num w:numId="18" w16cid:durableId="1736276848">
    <w:abstractNumId w:val="9"/>
  </w:num>
  <w:num w:numId="19" w16cid:durableId="756249442">
    <w:abstractNumId w:val="1"/>
  </w:num>
  <w:num w:numId="20" w16cid:durableId="1708987211">
    <w:abstractNumId w:val="8"/>
  </w:num>
  <w:num w:numId="21" w16cid:durableId="726226496">
    <w:abstractNumId w:val="14"/>
  </w:num>
  <w:num w:numId="22" w16cid:durableId="1044328813">
    <w:abstractNumId w:val="24"/>
  </w:num>
  <w:num w:numId="23" w16cid:durableId="305470919">
    <w:abstractNumId w:val="19"/>
  </w:num>
  <w:num w:numId="24" w16cid:durableId="1124081522">
    <w:abstractNumId w:val="7"/>
  </w:num>
  <w:num w:numId="25" w16cid:durableId="2131393897">
    <w:abstractNumId w:val="3"/>
  </w:num>
  <w:num w:numId="26" w16cid:durableId="62990998">
    <w:abstractNumId w:val="17"/>
  </w:num>
  <w:num w:numId="27" w16cid:durableId="1395933402">
    <w:abstractNumId w:val="6"/>
  </w:num>
  <w:num w:numId="28" w16cid:durableId="1763911173">
    <w:abstractNumId w:val="11"/>
  </w:num>
  <w:num w:numId="29" w16cid:durableId="193890064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6"/>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3990"/>
    <w:rsid w:val="00003BF3"/>
    <w:rsid w:val="000070F3"/>
    <w:rsid w:val="00017B94"/>
    <w:rsid w:val="00017E93"/>
    <w:rsid w:val="000212EC"/>
    <w:rsid w:val="000241E5"/>
    <w:rsid w:val="00024696"/>
    <w:rsid w:val="0003054B"/>
    <w:rsid w:val="00031D27"/>
    <w:rsid w:val="00031E68"/>
    <w:rsid w:val="000321B8"/>
    <w:rsid w:val="000354D1"/>
    <w:rsid w:val="00035D3E"/>
    <w:rsid w:val="00036DC1"/>
    <w:rsid w:val="00037E22"/>
    <w:rsid w:val="00041988"/>
    <w:rsid w:val="00042D5F"/>
    <w:rsid w:val="00044CC2"/>
    <w:rsid w:val="00046585"/>
    <w:rsid w:val="00050D4A"/>
    <w:rsid w:val="000531E2"/>
    <w:rsid w:val="00053536"/>
    <w:rsid w:val="00055D16"/>
    <w:rsid w:val="00055F76"/>
    <w:rsid w:val="0005612B"/>
    <w:rsid w:val="000605BB"/>
    <w:rsid w:val="000619F2"/>
    <w:rsid w:val="00062AD2"/>
    <w:rsid w:val="00066866"/>
    <w:rsid w:val="0006765A"/>
    <w:rsid w:val="000714A2"/>
    <w:rsid w:val="0007732F"/>
    <w:rsid w:val="00077851"/>
    <w:rsid w:val="00085223"/>
    <w:rsid w:val="000939AE"/>
    <w:rsid w:val="000944F3"/>
    <w:rsid w:val="000A1890"/>
    <w:rsid w:val="000A5ABF"/>
    <w:rsid w:val="000D0B8C"/>
    <w:rsid w:val="000D0F78"/>
    <w:rsid w:val="000D1716"/>
    <w:rsid w:val="000D249C"/>
    <w:rsid w:val="000D2660"/>
    <w:rsid w:val="000D36CE"/>
    <w:rsid w:val="000D57FF"/>
    <w:rsid w:val="000E10FE"/>
    <w:rsid w:val="000E4793"/>
    <w:rsid w:val="000E5050"/>
    <w:rsid w:val="000E71B3"/>
    <w:rsid w:val="000F03A1"/>
    <w:rsid w:val="000F2C70"/>
    <w:rsid w:val="00100BE4"/>
    <w:rsid w:val="0010269A"/>
    <w:rsid w:val="001032CE"/>
    <w:rsid w:val="00103310"/>
    <w:rsid w:val="0010526F"/>
    <w:rsid w:val="00105285"/>
    <w:rsid w:val="00116DEB"/>
    <w:rsid w:val="0012163E"/>
    <w:rsid w:val="00122769"/>
    <w:rsid w:val="00123D0A"/>
    <w:rsid w:val="00126945"/>
    <w:rsid w:val="00126CE9"/>
    <w:rsid w:val="00127219"/>
    <w:rsid w:val="0013108B"/>
    <w:rsid w:val="00132404"/>
    <w:rsid w:val="001360F7"/>
    <w:rsid w:val="001363B0"/>
    <w:rsid w:val="00140849"/>
    <w:rsid w:val="00142822"/>
    <w:rsid w:val="0014691C"/>
    <w:rsid w:val="001511AC"/>
    <w:rsid w:val="00153773"/>
    <w:rsid w:val="0015426E"/>
    <w:rsid w:val="00160149"/>
    <w:rsid w:val="00161E92"/>
    <w:rsid w:val="00162C20"/>
    <w:rsid w:val="001812F0"/>
    <w:rsid w:val="00181B8D"/>
    <w:rsid w:val="0018214E"/>
    <w:rsid w:val="0018607A"/>
    <w:rsid w:val="001875F4"/>
    <w:rsid w:val="00193222"/>
    <w:rsid w:val="00193CAC"/>
    <w:rsid w:val="00193EB6"/>
    <w:rsid w:val="00194BBD"/>
    <w:rsid w:val="00197A1C"/>
    <w:rsid w:val="001A5A42"/>
    <w:rsid w:val="001A5F2D"/>
    <w:rsid w:val="001A61C8"/>
    <w:rsid w:val="001B377D"/>
    <w:rsid w:val="001C0BE2"/>
    <w:rsid w:val="001C299A"/>
    <w:rsid w:val="001C4632"/>
    <w:rsid w:val="001C730D"/>
    <w:rsid w:val="001C73C4"/>
    <w:rsid w:val="001D1AEC"/>
    <w:rsid w:val="001D27A7"/>
    <w:rsid w:val="001D4551"/>
    <w:rsid w:val="001E1130"/>
    <w:rsid w:val="001E38F9"/>
    <w:rsid w:val="001E62A2"/>
    <w:rsid w:val="001F1442"/>
    <w:rsid w:val="001F144E"/>
    <w:rsid w:val="002006BC"/>
    <w:rsid w:val="00203A0D"/>
    <w:rsid w:val="0021044D"/>
    <w:rsid w:val="002134C9"/>
    <w:rsid w:val="0022221B"/>
    <w:rsid w:val="0022367D"/>
    <w:rsid w:val="00226826"/>
    <w:rsid w:val="00232779"/>
    <w:rsid w:val="00232EDC"/>
    <w:rsid w:val="002330E2"/>
    <w:rsid w:val="002349B9"/>
    <w:rsid w:val="002368AF"/>
    <w:rsid w:val="00242013"/>
    <w:rsid w:val="002454C7"/>
    <w:rsid w:val="00245D27"/>
    <w:rsid w:val="00252B41"/>
    <w:rsid w:val="00252BC5"/>
    <w:rsid w:val="002661EE"/>
    <w:rsid w:val="0026630E"/>
    <w:rsid w:val="00266E0F"/>
    <w:rsid w:val="0027174D"/>
    <w:rsid w:val="0027181A"/>
    <w:rsid w:val="002740D8"/>
    <w:rsid w:val="00274F27"/>
    <w:rsid w:val="00283945"/>
    <w:rsid w:val="00283CD3"/>
    <w:rsid w:val="00284AB0"/>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C61"/>
    <w:rsid w:val="002C4EFD"/>
    <w:rsid w:val="002C7B33"/>
    <w:rsid w:val="002D67D6"/>
    <w:rsid w:val="002D7E5D"/>
    <w:rsid w:val="002E6F65"/>
    <w:rsid w:val="002E7A89"/>
    <w:rsid w:val="002F31B1"/>
    <w:rsid w:val="002F31FA"/>
    <w:rsid w:val="002F363E"/>
    <w:rsid w:val="00300243"/>
    <w:rsid w:val="0030554A"/>
    <w:rsid w:val="003105DC"/>
    <w:rsid w:val="003123C8"/>
    <w:rsid w:val="00315F36"/>
    <w:rsid w:val="00320127"/>
    <w:rsid w:val="003208A5"/>
    <w:rsid w:val="00324650"/>
    <w:rsid w:val="00324EF2"/>
    <w:rsid w:val="0032627D"/>
    <w:rsid w:val="003262D0"/>
    <w:rsid w:val="00326AED"/>
    <w:rsid w:val="003358BE"/>
    <w:rsid w:val="00341938"/>
    <w:rsid w:val="0034417B"/>
    <w:rsid w:val="00344AE3"/>
    <w:rsid w:val="00347021"/>
    <w:rsid w:val="00351207"/>
    <w:rsid w:val="00360D3B"/>
    <w:rsid w:val="00361704"/>
    <w:rsid w:val="00361D33"/>
    <w:rsid w:val="003654D8"/>
    <w:rsid w:val="00365C2D"/>
    <w:rsid w:val="003667C1"/>
    <w:rsid w:val="00366F52"/>
    <w:rsid w:val="00367DFA"/>
    <w:rsid w:val="00377BE8"/>
    <w:rsid w:val="003802E1"/>
    <w:rsid w:val="00382EFA"/>
    <w:rsid w:val="00384B5B"/>
    <w:rsid w:val="0038526E"/>
    <w:rsid w:val="003856D0"/>
    <w:rsid w:val="003945C6"/>
    <w:rsid w:val="00395974"/>
    <w:rsid w:val="003A0744"/>
    <w:rsid w:val="003A473C"/>
    <w:rsid w:val="003A66C8"/>
    <w:rsid w:val="003A76C0"/>
    <w:rsid w:val="003A7CA0"/>
    <w:rsid w:val="003B4CC2"/>
    <w:rsid w:val="003B620C"/>
    <w:rsid w:val="003C47B0"/>
    <w:rsid w:val="003C49B0"/>
    <w:rsid w:val="003C6F95"/>
    <w:rsid w:val="003D2C8D"/>
    <w:rsid w:val="003D51F2"/>
    <w:rsid w:val="003D5363"/>
    <w:rsid w:val="003E66DF"/>
    <w:rsid w:val="003E75B6"/>
    <w:rsid w:val="00405814"/>
    <w:rsid w:val="00406B80"/>
    <w:rsid w:val="00414547"/>
    <w:rsid w:val="00416874"/>
    <w:rsid w:val="00417FC9"/>
    <w:rsid w:val="004202C6"/>
    <w:rsid w:val="004204FB"/>
    <w:rsid w:val="0042327A"/>
    <w:rsid w:val="004264B1"/>
    <w:rsid w:val="00426838"/>
    <w:rsid w:val="00431D58"/>
    <w:rsid w:val="00432C4C"/>
    <w:rsid w:val="00432C84"/>
    <w:rsid w:val="00433858"/>
    <w:rsid w:val="004466B0"/>
    <w:rsid w:val="00446F00"/>
    <w:rsid w:val="004527EA"/>
    <w:rsid w:val="00454CE0"/>
    <w:rsid w:val="00460F6E"/>
    <w:rsid w:val="00461B15"/>
    <w:rsid w:val="00475A4C"/>
    <w:rsid w:val="0047711F"/>
    <w:rsid w:val="004772B6"/>
    <w:rsid w:val="0048664D"/>
    <w:rsid w:val="00487DA6"/>
    <w:rsid w:val="00492C11"/>
    <w:rsid w:val="00493FB2"/>
    <w:rsid w:val="004975B6"/>
    <w:rsid w:val="004A2991"/>
    <w:rsid w:val="004A41EF"/>
    <w:rsid w:val="004B3124"/>
    <w:rsid w:val="004B368D"/>
    <w:rsid w:val="004B4D8D"/>
    <w:rsid w:val="004B744E"/>
    <w:rsid w:val="004B74CC"/>
    <w:rsid w:val="004B7539"/>
    <w:rsid w:val="004B7C51"/>
    <w:rsid w:val="004C26CE"/>
    <w:rsid w:val="004C4A14"/>
    <w:rsid w:val="004D2E9D"/>
    <w:rsid w:val="004D7355"/>
    <w:rsid w:val="004D79CD"/>
    <w:rsid w:val="004E0A64"/>
    <w:rsid w:val="004E23BD"/>
    <w:rsid w:val="004E3DEF"/>
    <w:rsid w:val="004E5595"/>
    <w:rsid w:val="005062CA"/>
    <w:rsid w:val="00507402"/>
    <w:rsid w:val="005155A0"/>
    <w:rsid w:val="00516D13"/>
    <w:rsid w:val="00517ADD"/>
    <w:rsid w:val="00523D91"/>
    <w:rsid w:val="005272D3"/>
    <w:rsid w:val="00532033"/>
    <w:rsid w:val="005327E9"/>
    <w:rsid w:val="0053782C"/>
    <w:rsid w:val="00543FAA"/>
    <w:rsid w:val="005554AA"/>
    <w:rsid w:val="00556671"/>
    <w:rsid w:val="005618B2"/>
    <w:rsid w:val="00563B5E"/>
    <w:rsid w:val="00565431"/>
    <w:rsid w:val="005668B0"/>
    <w:rsid w:val="00571548"/>
    <w:rsid w:val="0057377F"/>
    <w:rsid w:val="0057794A"/>
    <w:rsid w:val="00580A71"/>
    <w:rsid w:val="0058232B"/>
    <w:rsid w:val="00583230"/>
    <w:rsid w:val="00584AE9"/>
    <w:rsid w:val="0058648A"/>
    <w:rsid w:val="005900C9"/>
    <w:rsid w:val="0059417B"/>
    <w:rsid w:val="00594BEE"/>
    <w:rsid w:val="00596063"/>
    <w:rsid w:val="005A3F36"/>
    <w:rsid w:val="005A4F76"/>
    <w:rsid w:val="005B0F7A"/>
    <w:rsid w:val="005B1AD1"/>
    <w:rsid w:val="005B6997"/>
    <w:rsid w:val="005C0767"/>
    <w:rsid w:val="005C2840"/>
    <w:rsid w:val="005C4124"/>
    <w:rsid w:val="005C684C"/>
    <w:rsid w:val="005C6A60"/>
    <w:rsid w:val="005D45F7"/>
    <w:rsid w:val="005D5233"/>
    <w:rsid w:val="005E020C"/>
    <w:rsid w:val="005E275C"/>
    <w:rsid w:val="005F1792"/>
    <w:rsid w:val="005F5CBF"/>
    <w:rsid w:val="005F7200"/>
    <w:rsid w:val="005F7A0E"/>
    <w:rsid w:val="00600EDA"/>
    <w:rsid w:val="0060184C"/>
    <w:rsid w:val="00602687"/>
    <w:rsid w:val="00602753"/>
    <w:rsid w:val="00604A3D"/>
    <w:rsid w:val="00604C3D"/>
    <w:rsid w:val="006131DF"/>
    <w:rsid w:val="0061765C"/>
    <w:rsid w:val="00622552"/>
    <w:rsid w:val="0062443A"/>
    <w:rsid w:val="006248A5"/>
    <w:rsid w:val="00626534"/>
    <w:rsid w:val="00626B33"/>
    <w:rsid w:val="00631A14"/>
    <w:rsid w:val="00631E79"/>
    <w:rsid w:val="00634AF5"/>
    <w:rsid w:val="00636D7B"/>
    <w:rsid w:val="006414B9"/>
    <w:rsid w:val="00641951"/>
    <w:rsid w:val="00645994"/>
    <w:rsid w:val="006531B1"/>
    <w:rsid w:val="00664A1E"/>
    <w:rsid w:val="00666868"/>
    <w:rsid w:val="00675F27"/>
    <w:rsid w:val="00682F29"/>
    <w:rsid w:val="00685C73"/>
    <w:rsid w:val="006936BB"/>
    <w:rsid w:val="00693A1D"/>
    <w:rsid w:val="00694016"/>
    <w:rsid w:val="00697442"/>
    <w:rsid w:val="006A2FDA"/>
    <w:rsid w:val="006A45D6"/>
    <w:rsid w:val="006A57C0"/>
    <w:rsid w:val="006A7301"/>
    <w:rsid w:val="006A7897"/>
    <w:rsid w:val="006B39E9"/>
    <w:rsid w:val="006C4E0D"/>
    <w:rsid w:val="006D54CF"/>
    <w:rsid w:val="006D6B1A"/>
    <w:rsid w:val="006E6598"/>
    <w:rsid w:val="006E74D1"/>
    <w:rsid w:val="006F07E3"/>
    <w:rsid w:val="006F0EC9"/>
    <w:rsid w:val="006F50F8"/>
    <w:rsid w:val="006F6192"/>
    <w:rsid w:val="00707829"/>
    <w:rsid w:val="007128A2"/>
    <w:rsid w:val="007143AD"/>
    <w:rsid w:val="00716D14"/>
    <w:rsid w:val="00717D4D"/>
    <w:rsid w:val="00720EBF"/>
    <w:rsid w:val="0072304C"/>
    <w:rsid w:val="00723A6C"/>
    <w:rsid w:val="00727B93"/>
    <w:rsid w:val="00732388"/>
    <w:rsid w:val="0073426D"/>
    <w:rsid w:val="00747284"/>
    <w:rsid w:val="00751E2A"/>
    <w:rsid w:val="00754B81"/>
    <w:rsid w:val="0075517A"/>
    <w:rsid w:val="007570AB"/>
    <w:rsid w:val="00770366"/>
    <w:rsid w:val="0077092E"/>
    <w:rsid w:val="0077201A"/>
    <w:rsid w:val="007727CB"/>
    <w:rsid w:val="00775228"/>
    <w:rsid w:val="007806CE"/>
    <w:rsid w:val="0078114E"/>
    <w:rsid w:val="007857E3"/>
    <w:rsid w:val="007938BA"/>
    <w:rsid w:val="00795842"/>
    <w:rsid w:val="0079632E"/>
    <w:rsid w:val="00796733"/>
    <w:rsid w:val="007A0625"/>
    <w:rsid w:val="007A1F9E"/>
    <w:rsid w:val="007A3593"/>
    <w:rsid w:val="007B468F"/>
    <w:rsid w:val="007B76B3"/>
    <w:rsid w:val="007B783E"/>
    <w:rsid w:val="007D1FCA"/>
    <w:rsid w:val="007E3054"/>
    <w:rsid w:val="007E554B"/>
    <w:rsid w:val="007E6FF6"/>
    <w:rsid w:val="007F128C"/>
    <w:rsid w:val="007F30A1"/>
    <w:rsid w:val="007F4737"/>
    <w:rsid w:val="007F5342"/>
    <w:rsid w:val="008071BD"/>
    <w:rsid w:val="008073FE"/>
    <w:rsid w:val="00811CDC"/>
    <w:rsid w:val="00813078"/>
    <w:rsid w:val="008138A9"/>
    <w:rsid w:val="00813E10"/>
    <w:rsid w:val="008149CF"/>
    <w:rsid w:val="00814D82"/>
    <w:rsid w:val="008200DD"/>
    <w:rsid w:val="00820D52"/>
    <w:rsid w:val="00822058"/>
    <w:rsid w:val="0082319F"/>
    <w:rsid w:val="008248CF"/>
    <w:rsid w:val="008251B2"/>
    <w:rsid w:val="00831BA9"/>
    <w:rsid w:val="0083672B"/>
    <w:rsid w:val="00837D8A"/>
    <w:rsid w:val="00851E8D"/>
    <w:rsid w:val="0085377C"/>
    <w:rsid w:val="00856407"/>
    <w:rsid w:val="00857358"/>
    <w:rsid w:val="00860F75"/>
    <w:rsid w:val="0086391A"/>
    <w:rsid w:val="0086597B"/>
    <w:rsid w:val="008660B1"/>
    <w:rsid w:val="008670BC"/>
    <w:rsid w:val="00870F0E"/>
    <w:rsid w:val="00874C49"/>
    <w:rsid w:val="008776BA"/>
    <w:rsid w:val="00880EB0"/>
    <w:rsid w:val="008810A3"/>
    <w:rsid w:val="00882A4D"/>
    <w:rsid w:val="00887C4A"/>
    <w:rsid w:val="00887E77"/>
    <w:rsid w:val="0089138A"/>
    <w:rsid w:val="00894787"/>
    <w:rsid w:val="00894B5F"/>
    <w:rsid w:val="0089524F"/>
    <w:rsid w:val="00896C3A"/>
    <w:rsid w:val="00897289"/>
    <w:rsid w:val="008A0861"/>
    <w:rsid w:val="008A0E80"/>
    <w:rsid w:val="008A25E9"/>
    <w:rsid w:val="008A2806"/>
    <w:rsid w:val="008A5F33"/>
    <w:rsid w:val="008A65A1"/>
    <w:rsid w:val="008B24BF"/>
    <w:rsid w:val="008B49BE"/>
    <w:rsid w:val="008B58DC"/>
    <w:rsid w:val="008B73CE"/>
    <w:rsid w:val="008C2187"/>
    <w:rsid w:val="008C3D9B"/>
    <w:rsid w:val="008D0789"/>
    <w:rsid w:val="008D4152"/>
    <w:rsid w:val="008D5723"/>
    <w:rsid w:val="008D6AE1"/>
    <w:rsid w:val="008E1D99"/>
    <w:rsid w:val="008E2649"/>
    <w:rsid w:val="008F11CC"/>
    <w:rsid w:val="008F24DB"/>
    <w:rsid w:val="008F535A"/>
    <w:rsid w:val="008F54FC"/>
    <w:rsid w:val="008F6C88"/>
    <w:rsid w:val="008F7250"/>
    <w:rsid w:val="009015E3"/>
    <w:rsid w:val="00901D2D"/>
    <w:rsid w:val="00901E25"/>
    <w:rsid w:val="00903694"/>
    <w:rsid w:val="00906E5E"/>
    <w:rsid w:val="00911E05"/>
    <w:rsid w:val="00911EFA"/>
    <w:rsid w:val="009169C4"/>
    <w:rsid w:val="00916E49"/>
    <w:rsid w:val="00917528"/>
    <w:rsid w:val="00920227"/>
    <w:rsid w:val="009203BC"/>
    <w:rsid w:val="00922BBD"/>
    <w:rsid w:val="00923A3D"/>
    <w:rsid w:val="009242FD"/>
    <w:rsid w:val="009259FD"/>
    <w:rsid w:val="00925F54"/>
    <w:rsid w:val="0092646A"/>
    <w:rsid w:val="00926ACF"/>
    <w:rsid w:val="00927D99"/>
    <w:rsid w:val="0093181E"/>
    <w:rsid w:val="009327D8"/>
    <w:rsid w:val="009351FA"/>
    <w:rsid w:val="00935AC3"/>
    <w:rsid w:val="00937025"/>
    <w:rsid w:val="00937F7C"/>
    <w:rsid w:val="00945B62"/>
    <w:rsid w:val="00955DED"/>
    <w:rsid w:val="00956383"/>
    <w:rsid w:val="0095741E"/>
    <w:rsid w:val="009622B6"/>
    <w:rsid w:val="0096597B"/>
    <w:rsid w:val="00965BA8"/>
    <w:rsid w:val="00977119"/>
    <w:rsid w:val="00981FA5"/>
    <w:rsid w:val="00983F09"/>
    <w:rsid w:val="00985108"/>
    <w:rsid w:val="00985F99"/>
    <w:rsid w:val="00990DAB"/>
    <w:rsid w:val="00992D77"/>
    <w:rsid w:val="00993596"/>
    <w:rsid w:val="00997267"/>
    <w:rsid w:val="00997C08"/>
    <w:rsid w:val="009A6D87"/>
    <w:rsid w:val="009B22D3"/>
    <w:rsid w:val="009B5172"/>
    <w:rsid w:val="009B6EFE"/>
    <w:rsid w:val="009B7B3B"/>
    <w:rsid w:val="009C6472"/>
    <w:rsid w:val="009D117D"/>
    <w:rsid w:val="009D18CF"/>
    <w:rsid w:val="009D1C4F"/>
    <w:rsid w:val="009D2AB1"/>
    <w:rsid w:val="009D7D7D"/>
    <w:rsid w:val="009E0E57"/>
    <w:rsid w:val="009E16AA"/>
    <w:rsid w:val="009E4EEA"/>
    <w:rsid w:val="009E703E"/>
    <w:rsid w:val="009F02E8"/>
    <w:rsid w:val="009F490B"/>
    <w:rsid w:val="009F58CE"/>
    <w:rsid w:val="009F61FA"/>
    <w:rsid w:val="009F7D20"/>
    <w:rsid w:val="00A111CE"/>
    <w:rsid w:val="00A12B7F"/>
    <w:rsid w:val="00A13568"/>
    <w:rsid w:val="00A21BA7"/>
    <w:rsid w:val="00A32ABF"/>
    <w:rsid w:val="00A352F0"/>
    <w:rsid w:val="00A37303"/>
    <w:rsid w:val="00A37C99"/>
    <w:rsid w:val="00A40F80"/>
    <w:rsid w:val="00A41EE3"/>
    <w:rsid w:val="00A50E6C"/>
    <w:rsid w:val="00A6087C"/>
    <w:rsid w:val="00A63A40"/>
    <w:rsid w:val="00A64907"/>
    <w:rsid w:val="00A805B9"/>
    <w:rsid w:val="00A80DF8"/>
    <w:rsid w:val="00A86777"/>
    <w:rsid w:val="00A87595"/>
    <w:rsid w:val="00A93DEE"/>
    <w:rsid w:val="00A95A78"/>
    <w:rsid w:val="00A96977"/>
    <w:rsid w:val="00AA4EE3"/>
    <w:rsid w:val="00AA7B93"/>
    <w:rsid w:val="00AB0956"/>
    <w:rsid w:val="00AB1601"/>
    <w:rsid w:val="00AB26E1"/>
    <w:rsid w:val="00AC2430"/>
    <w:rsid w:val="00AD1997"/>
    <w:rsid w:val="00AD6EB0"/>
    <w:rsid w:val="00AE4CD1"/>
    <w:rsid w:val="00AF0147"/>
    <w:rsid w:val="00AF13FC"/>
    <w:rsid w:val="00AF4092"/>
    <w:rsid w:val="00AF7DC9"/>
    <w:rsid w:val="00B00E98"/>
    <w:rsid w:val="00B02855"/>
    <w:rsid w:val="00B0669A"/>
    <w:rsid w:val="00B12FE5"/>
    <w:rsid w:val="00B229DD"/>
    <w:rsid w:val="00B23EB7"/>
    <w:rsid w:val="00B31653"/>
    <w:rsid w:val="00B33668"/>
    <w:rsid w:val="00B337B1"/>
    <w:rsid w:val="00B34F66"/>
    <w:rsid w:val="00B4058C"/>
    <w:rsid w:val="00B40BB2"/>
    <w:rsid w:val="00B40DA5"/>
    <w:rsid w:val="00B42EB4"/>
    <w:rsid w:val="00B44DB0"/>
    <w:rsid w:val="00B46FE6"/>
    <w:rsid w:val="00B54E3D"/>
    <w:rsid w:val="00B628E5"/>
    <w:rsid w:val="00B638DE"/>
    <w:rsid w:val="00B658E6"/>
    <w:rsid w:val="00B7196B"/>
    <w:rsid w:val="00B72388"/>
    <w:rsid w:val="00B7346B"/>
    <w:rsid w:val="00B76F27"/>
    <w:rsid w:val="00B81924"/>
    <w:rsid w:val="00B86B50"/>
    <w:rsid w:val="00B875E8"/>
    <w:rsid w:val="00B97182"/>
    <w:rsid w:val="00BA0528"/>
    <w:rsid w:val="00BA2E33"/>
    <w:rsid w:val="00BA56C8"/>
    <w:rsid w:val="00BB1C62"/>
    <w:rsid w:val="00BB64B1"/>
    <w:rsid w:val="00BB6DA2"/>
    <w:rsid w:val="00BB7080"/>
    <w:rsid w:val="00BC0F30"/>
    <w:rsid w:val="00BC4034"/>
    <w:rsid w:val="00BC69DE"/>
    <w:rsid w:val="00BD1731"/>
    <w:rsid w:val="00BD197A"/>
    <w:rsid w:val="00BD1C70"/>
    <w:rsid w:val="00BD5870"/>
    <w:rsid w:val="00BD67EC"/>
    <w:rsid w:val="00BE2B6D"/>
    <w:rsid w:val="00BE2DC2"/>
    <w:rsid w:val="00BF487F"/>
    <w:rsid w:val="00BF6DEF"/>
    <w:rsid w:val="00C120E2"/>
    <w:rsid w:val="00C20B5B"/>
    <w:rsid w:val="00C2111A"/>
    <w:rsid w:val="00C25A82"/>
    <w:rsid w:val="00C310AB"/>
    <w:rsid w:val="00C3672D"/>
    <w:rsid w:val="00C36E32"/>
    <w:rsid w:val="00C46B5C"/>
    <w:rsid w:val="00C63891"/>
    <w:rsid w:val="00C66A4A"/>
    <w:rsid w:val="00C70860"/>
    <w:rsid w:val="00C73EAA"/>
    <w:rsid w:val="00C7607E"/>
    <w:rsid w:val="00C772F6"/>
    <w:rsid w:val="00C8088E"/>
    <w:rsid w:val="00C84FE2"/>
    <w:rsid w:val="00C91F9E"/>
    <w:rsid w:val="00C94971"/>
    <w:rsid w:val="00CA7537"/>
    <w:rsid w:val="00CB1134"/>
    <w:rsid w:val="00CB170B"/>
    <w:rsid w:val="00CB3368"/>
    <w:rsid w:val="00CB39B6"/>
    <w:rsid w:val="00CB5B83"/>
    <w:rsid w:val="00CB5D21"/>
    <w:rsid w:val="00CB6B9A"/>
    <w:rsid w:val="00CC7DB0"/>
    <w:rsid w:val="00CD27DB"/>
    <w:rsid w:val="00CD7F6C"/>
    <w:rsid w:val="00CE171E"/>
    <w:rsid w:val="00CE2EA5"/>
    <w:rsid w:val="00CE7503"/>
    <w:rsid w:val="00CF4C5A"/>
    <w:rsid w:val="00CF6463"/>
    <w:rsid w:val="00CF7399"/>
    <w:rsid w:val="00D03288"/>
    <w:rsid w:val="00D0700B"/>
    <w:rsid w:val="00D07261"/>
    <w:rsid w:val="00D1218B"/>
    <w:rsid w:val="00D177E7"/>
    <w:rsid w:val="00D22343"/>
    <w:rsid w:val="00D263F1"/>
    <w:rsid w:val="00D313A3"/>
    <w:rsid w:val="00D402CA"/>
    <w:rsid w:val="00D43B96"/>
    <w:rsid w:val="00D44CB2"/>
    <w:rsid w:val="00D45E02"/>
    <w:rsid w:val="00D471A6"/>
    <w:rsid w:val="00D516C8"/>
    <w:rsid w:val="00D53C1D"/>
    <w:rsid w:val="00D6213F"/>
    <w:rsid w:val="00D623A6"/>
    <w:rsid w:val="00D71E82"/>
    <w:rsid w:val="00D72144"/>
    <w:rsid w:val="00D77F0F"/>
    <w:rsid w:val="00D82BE1"/>
    <w:rsid w:val="00D86C99"/>
    <w:rsid w:val="00D9083F"/>
    <w:rsid w:val="00D92B71"/>
    <w:rsid w:val="00DA1C78"/>
    <w:rsid w:val="00DA780A"/>
    <w:rsid w:val="00DB1A36"/>
    <w:rsid w:val="00DB481F"/>
    <w:rsid w:val="00DC0C3B"/>
    <w:rsid w:val="00DC2136"/>
    <w:rsid w:val="00DC2924"/>
    <w:rsid w:val="00DC2D3B"/>
    <w:rsid w:val="00DC4573"/>
    <w:rsid w:val="00DD3883"/>
    <w:rsid w:val="00DD4294"/>
    <w:rsid w:val="00DE401D"/>
    <w:rsid w:val="00DE6C20"/>
    <w:rsid w:val="00DF0066"/>
    <w:rsid w:val="00DF7804"/>
    <w:rsid w:val="00E00694"/>
    <w:rsid w:val="00E064CA"/>
    <w:rsid w:val="00E06A06"/>
    <w:rsid w:val="00E10633"/>
    <w:rsid w:val="00E11B95"/>
    <w:rsid w:val="00E1410C"/>
    <w:rsid w:val="00E157F7"/>
    <w:rsid w:val="00E16830"/>
    <w:rsid w:val="00E21B49"/>
    <w:rsid w:val="00E24076"/>
    <w:rsid w:val="00E327AE"/>
    <w:rsid w:val="00E52B37"/>
    <w:rsid w:val="00E55EB5"/>
    <w:rsid w:val="00E55EC1"/>
    <w:rsid w:val="00E56A0E"/>
    <w:rsid w:val="00E60394"/>
    <w:rsid w:val="00E65E91"/>
    <w:rsid w:val="00E70688"/>
    <w:rsid w:val="00E70C39"/>
    <w:rsid w:val="00E75888"/>
    <w:rsid w:val="00E80518"/>
    <w:rsid w:val="00E83861"/>
    <w:rsid w:val="00E852C2"/>
    <w:rsid w:val="00E86D94"/>
    <w:rsid w:val="00E87AD0"/>
    <w:rsid w:val="00E922A1"/>
    <w:rsid w:val="00E944DC"/>
    <w:rsid w:val="00E96332"/>
    <w:rsid w:val="00EA73C1"/>
    <w:rsid w:val="00EB4CAE"/>
    <w:rsid w:val="00EB77A4"/>
    <w:rsid w:val="00EC0F55"/>
    <w:rsid w:val="00EC2A35"/>
    <w:rsid w:val="00EC30B5"/>
    <w:rsid w:val="00EC4BEC"/>
    <w:rsid w:val="00EC5440"/>
    <w:rsid w:val="00EC54C2"/>
    <w:rsid w:val="00ED0BCC"/>
    <w:rsid w:val="00ED0C58"/>
    <w:rsid w:val="00EE18CC"/>
    <w:rsid w:val="00EF1E35"/>
    <w:rsid w:val="00EF7114"/>
    <w:rsid w:val="00F01BD8"/>
    <w:rsid w:val="00F01CBB"/>
    <w:rsid w:val="00F02ADB"/>
    <w:rsid w:val="00F05BCC"/>
    <w:rsid w:val="00F06AA2"/>
    <w:rsid w:val="00F075A5"/>
    <w:rsid w:val="00F1151B"/>
    <w:rsid w:val="00F17D02"/>
    <w:rsid w:val="00F2024E"/>
    <w:rsid w:val="00F24869"/>
    <w:rsid w:val="00F36F33"/>
    <w:rsid w:val="00F37734"/>
    <w:rsid w:val="00F419A6"/>
    <w:rsid w:val="00F43CD1"/>
    <w:rsid w:val="00F4509E"/>
    <w:rsid w:val="00F509C1"/>
    <w:rsid w:val="00F560B3"/>
    <w:rsid w:val="00F56DA8"/>
    <w:rsid w:val="00F607F8"/>
    <w:rsid w:val="00F64136"/>
    <w:rsid w:val="00F66CB2"/>
    <w:rsid w:val="00F71B43"/>
    <w:rsid w:val="00F730A3"/>
    <w:rsid w:val="00F763E7"/>
    <w:rsid w:val="00F77E38"/>
    <w:rsid w:val="00F838D1"/>
    <w:rsid w:val="00F86C35"/>
    <w:rsid w:val="00F874FE"/>
    <w:rsid w:val="00F87CB0"/>
    <w:rsid w:val="00F901AF"/>
    <w:rsid w:val="00FA0560"/>
    <w:rsid w:val="00FA36BA"/>
    <w:rsid w:val="00FA3C64"/>
    <w:rsid w:val="00FA48C3"/>
    <w:rsid w:val="00FA5250"/>
    <w:rsid w:val="00FA538C"/>
    <w:rsid w:val="00FB6A72"/>
    <w:rsid w:val="00FC288E"/>
    <w:rsid w:val="00FC6350"/>
    <w:rsid w:val="00FC685C"/>
    <w:rsid w:val="00FD0043"/>
    <w:rsid w:val="00FD5867"/>
    <w:rsid w:val="00FE04B1"/>
    <w:rsid w:val="00FE0ECE"/>
    <w:rsid w:val="00FE2969"/>
    <w:rsid w:val="00FE455C"/>
    <w:rsid w:val="00FE5522"/>
    <w:rsid w:val="00FE7353"/>
    <w:rsid w:val="00FF2772"/>
    <w:rsid w:val="00FF2A5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6AA2"/>
    <w:rPr>
      <w:rFonts w:ascii="Times New Roman" w:eastAsia="Times New Roman" w:hAnsi="Times New Roman" w:cs="Times New Roman"/>
      <w:sz w:val="24"/>
      <w:szCs w:val="24"/>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Pr>
      <w:rFonts w:ascii="Times New Roman" w:eastAsia="Malgun Gothic" w:hAnsi="Times New Roman" w:cs="Times New Roman"/>
      <w:sz w:val="36"/>
      <w:szCs w:val="36"/>
    </w:rPr>
  </w:style>
  <w:style w:type="character" w:customStyle="1" w:styleId="Heading2Char">
    <w:name w:val="Heading 2 Char"/>
    <w:basedOn w:val="DefaultParagraphFont"/>
    <w:link w:val="Heading2"/>
    <w:rPr>
      <w:rFonts w:ascii="Times New Roman" w:eastAsia="Malgun Gothic" w:hAnsi="Times New Roman" w:cs="Times New Roman"/>
      <w:sz w:val="32"/>
      <w:szCs w:val="32"/>
    </w:rPr>
  </w:style>
  <w:style w:type="character" w:customStyle="1" w:styleId="Heading3Char">
    <w:name w:val="Heading 3 Char"/>
    <w:basedOn w:val="DefaultParagraphFont"/>
    <w:link w:val="Heading3"/>
    <w:rPr>
      <w:rFonts w:ascii="Times New Roman" w:eastAsia="Malgun Gothic" w:hAnsi="Times New Roman" w:cs="Times New Roman"/>
      <w:sz w:val="28"/>
      <w:szCs w:val="28"/>
    </w:rPr>
  </w:style>
  <w:style w:type="character" w:customStyle="1" w:styleId="Heading4Char">
    <w:name w:val="Heading 4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2185</Words>
  <Characters>12459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2</cp:revision>
  <dcterms:created xsi:type="dcterms:W3CDTF">2025-03-28T01:36:00Z</dcterms:created>
  <dcterms:modified xsi:type="dcterms:W3CDTF">2025-03-28T01:36:00Z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